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48DC" w14:textId="77777777" w:rsidR="00B7783B" w:rsidRPr="001D2946" w:rsidRDefault="00B7783B" w:rsidP="003E46F0">
      <w:pPr>
        <w:widowControl w:val="0"/>
        <w:pBdr>
          <w:top w:val="nil"/>
          <w:left w:val="nil"/>
          <w:bottom w:val="nil"/>
          <w:right w:val="nil"/>
          <w:between w:val="nil"/>
        </w:pBdr>
        <w:autoSpaceDE w:val="0"/>
        <w:autoSpaceDN w:val="0"/>
        <w:snapToGrid w:val="0"/>
        <w:spacing w:line="200" w:lineRule="atLeast"/>
        <w:jc w:val="center"/>
        <w:rPr>
          <w:rFonts w:ascii="游ゴシック Medium" w:eastAsia="游ゴシック Medium" w:hAnsi="游ゴシック Medium"/>
          <w:b/>
          <w:sz w:val="36"/>
          <w:szCs w:val="36"/>
          <w:lang w:eastAsia="zh-CN"/>
        </w:rPr>
      </w:pPr>
      <w:r w:rsidRPr="001D2946">
        <w:rPr>
          <w:rFonts w:ascii="游ゴシック Medium" w:eastAsia="游ゴシック Medium" w:hAnsi="游ゴシック Medium" w:cs="ＭＳ 明朝"/>
          <w:b/>
          <w:sz w:val="36"/>
          <w:szCs w:val="36"/>
          <w:u w:color="EE0000"/>
          <w:lang w:eastAsia="zh-CN"/>
        </w:rPr>
        <w:t>第</w:t>
      </w:r>
      <w:r w:rsidRPr="001D2946">
        <w:rPr>
          <w:rFonts w:ascii="游ゴシック Medium" w:eastAsia="游ゴシック Medium" w:hAnsi="游ゴシック Medium" w:cs="ＭＳ 明朝" w:hint="eastAsia"/>
          <w:b/>
          <w:sz w:val="36"/>
          <w:szCs w:val="36"/>
          <w:lang w:eastAsia="zh-CN"/>
        </w:rPr>
        <w:t>150</w:t>
      </w:r>
      <w:r w:rsidRPr="001D2946">
        <w:rPr>
          <w:rFonts w:ascii="游ゴシック Medium" w:eastAsia="游ゴシック Medium" w:hAnsi="游ゴシック Medium"/>
          <w:b/>
          <w:sz w:val="36"/>
          <w:szCs w:val="36"/>
          <w:lang w:eastAsia="zh-CN"/>
        </w:rPr>
        <w:t>回通常宗議会速報</w:t>
      </w:r>
    </w:p>
    <w:p w14:paraId="2256E755" w14:textId="77777777" w:rsidR="00B7783B" w:rsidRPr="001D2946" w:rsidRDefault="00B7783B" w:rsidP="003E46F0">
      <w:pPr>
        <w:widowControl w:val="0"/>
        <w:pBdr>
          <w:top w:val="nil"/>
          <w:left w:val="nil"/>
          <w:bottom w:val="nil"/>
          <w:right w:val="nil"/>
          <w:between w:val="nil"/>
        </w:pBdr>
        <w:autoSpaceDE w:val="0"/>
        <w:autoSpaceDN w:val="0"/>
        <w:snapToGrid w:val="0"/>
        <w:spacing w:line="200" w:lineRule="atLeast"/>
        <w:jc w:val="center"/>
        <w:rPr>
          <w:rFonts w:ascii="游ゴシック Medium" w:eastAsia="游ゴシック Medium" w:hAnsi="游ゴシック Medium" w:cs="ＭＳ 明朝"/>
          <w:b/>
          <w:sz w:val="32"/>
          <w:szCs w:val="32"/>
          <w:bdr w:val="single" w:sz="4" w:space="0" w:color="auto"/>
          <w:lang w:eastAsia="zh-CN"/>
        </w:rPr>
      </w:pPr>
      <w:r w:rsidRPr="001D2946">
        <w:rPr>
          <w:rFonts w:ascii="游ゴシック Medium" w:eastAsia="游ゴシック Medium" w:hAnsi="游ゴシック Medium" w:cs="ＭＳ 明朝" w:hint="eastAsia"/>
          <w:b/>
          <w:sz w:val="32"/>
          <w:szCs w:val="32"/>
          <w:bdr w:val="single" w:sz="4" w:space="0" w:color="auto"/>
          <w:lang w:eastAsia="zh-CN"/>
        </w:rPr>
        <w:t>令和7</w:t>
      </w:r>
      <w:r w:rsidRPr="001D2946">
        <w:rPr>
          <w:rFonts w:ascii="游ゴシック Medium" w:eastAsia="游ゴシック Medium" w:hAnsi="游ゴシック Medium" w:cs="ＭＳ 明朝"/>
          <w:b/>
          <w:sz w:val="32"/>
          <w:szCs w:val="32"/>
          <w:bdr w:val="single" w:sz="4" w:space="0" w:color="auto"/>
          <w:lang w:eastAsia="zh-CN"/>
        </w:rPr>
        <w:t>年度　曹洞宗一般会計歳入歳出決算</w:t>
      </w:r>
    </w:p>
    <w:p w14:paraId="7AF57651" w14:textId="77777777" w:rsidR="00B7783B" w:rsidRPr="001D2946" w:rsidRDefault="00B7783B" w:rsidP="003E46F0">
      <w:pPr>
        <w:widowControl w:val="0"/>
        <w:pBdr>
          <w:top w:val="nil"/>
          <w:left w:val="nil"/>
          <w:bottom w:val="nil"/>
          <w:right w:val="nil"/>
          <w:between w:val="nil"/>
        </w:pBdr>
        <w:autoSpaceDE w:val="0"/>
        <w:autoSpaceDN w:val="0"/>
        <w:snapToGrid w:val="0"/>
        <w:spacing w:line="200" w:lineRule="atLeast"/>
        <w:jc w:val="center"/>
        <w:rPr>
          <w:rFonts w:ascii="游ゴシック Medium" w:eastAsia="游ゴシック Medium" w:hAnsi="游ゴシック Medium" w:cs="ＭＳ 明朝"/>
          <w:b/>
          <w:sz w:val="24"/>
          <w:szCs w:val="24"/>
          <w:bdr w:val="single" w:sz="4" w:space="0" w:color="auto"/>
          <w:lang w:eastAsia="zh-CN"/>
        </w:rPr>
      </w:pPr>
    </w:p>
    <w:p w14:paraId="35C8F933" w14:textId="77777777" w:rsidR="00B7783B" w:rsidRPr="001D2946" w:rsidRDefault="00B7783B" w:rsidP="003E46F0">
      <w:pPr>
        <w:widowControl w:val="0"/>
        <w:pBdr>
          <w:top w:val="nil"/>
          <w:left w:val="nil"/>
          <w:bottom w:val="nil"/>
          <w:right w:val="nil"/>
          <w:between w:val="nil"/>
        </w:pBdr>
        <w:autoSpaceDE w:val="0"/>
        <w:autoSpaceDN w:val="0"/>
        <w:adjustRightInd w:val="0"/>
        <w:snapToGrid w:val="0"/>
        <w:spacing w:line="180" w:lineRule="auto"/>
        <w:ind w:firstLine="540"/>
        <w:jc w:val="both"/>
        <w:rPr>
          <w:rFonts w:ascii="游ゴシック Medium" w:eastAsia="游ゴシック Medium" w:hAnsi="游ゴシック Medium" w:cs="ＭＳ 明朝"/>
          <w:b/>
          <w:sz w:val="28"/>
          <w:szCs w:val="28"/>
        </w:rPr>
      </w:pPr>
      <w:r w:rsidRPr="001D2946">
        <w:rPr>
          <w:rFonts w:ascii="游ゴシック Medium" w:eastAsia="游ゴシック Medium" w:hAnsi="游ゴシック Medium" w:cs="ＭＳ 明朝"/>
          <w:b/>
          <w:sz w:val="28"/>
          <w:szCs w:val="28"/>
        </w:rPr>
        <w:t>歳入決算額</w:t>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hint="eastAsia"/>
          <w:b/>
          <w:sz w:val="28"/>
          <w:szCs w:val="28"/>
        </w:rPr>
        <w:t xml:space="preserve"> </w:t>
      </w:r>
      <w:r w:rsidRPr="001D2946">
        <w:rPr>
          <w:rFonts w:ascii="游ゴシック Medium" w:eastAsia="游ゴシック Medium" w:hAnsi="游ゴシック Medium" w:cs="ＭＳ 明朝"/>
          <w:b/>
          <w:sz w:val="28"/>
          <w:szCs w:val="28"/>
        </w:rPr>
        <w:t>58億1727</w:t>
      </w:r>
      <w:r w:rsidRPr="001D2946">
        <w:rPr>
          <w:rFonts w:ascii="游ゴシック Medium" w:eastAsia="游ゴシック Medium" w:hAnsi="游ゴシック Medium" w:cs="ＭＳ 明朝" w:hint="eastAsia"/>
          <w:b/>
          <w:sz w:val="28"/>
          <w:szCs w:val="28"/>
        </w:rPr>
        <w:t>万</w:t>
      </w:r>
      <w:r w:rsidRPr="001D2946">
        <w:rPr>
          <w:rFonts w:ascii="游ゴシック Medium" w:eastAsia="游ゴシック Medium" w:hAnsi="游ゴシック Medium" w:cs="ＭＳ 明朝"/>
          <w:b/>
          <w:sz w:val="28"/>
          <w:szCs w:val="28"/>
        </w:rPr>
        <w:t>3189円</w:t>
      </w:r>
    </w:p>
    <w:p w14:paraId="7A0CEDD2" w14:textId="77777777" w:rsidR="00B7783B" w:rsidRPr="001D2946" w:rsidRDefault="00B7783B" w:rsidP="003E46F0">
      <w:pPr>
        <w:widowControl w:val="0"/>
        <w:pBdr>
          <w:top w:val="nil"/>
          <w:left w:val="nil"/>
          <w:bottom w:val="nil"/>
          <w:right w:val="nil"/>
          <w:between w:val="nil"/>
        </w:pBdr>
        <w:autoSpaceDE w:val="0"/>
        <w:autoSpaceDN w:val="0"/>
        <w:adjustRightInd w:val="0"/>
        <w:snapToGrid w:val="0"/>
        <w:spacing w:line="180" w:lineRule="auto"/>
        <w:ind w:firstLine="540"/>
        <w:jc w:val="both"/>
        <w:rPr>
          <w:rFonts w:ascii="游ゴシック Medium" w:eastAsia="游ゴシック Medium" w:hAnsi="游ゴシック Medium" w:cs="ＭＳ 明朝"/>
          <w:b/>
          <w:sz w:val="28"/>
          <w:szCs w:val="28"/>
        </w:rPr>
      </w:pPr>
      <w:r w:rsidRPr="001D2946">
        <w:rPr>
          <w:rFonts w:ascii="游ゴシック Medium" w:eastAsia="游ゴシック Medium" w:hAnsi="游ゴシック Medium" w:cs="ＭＳ 明朝"/>
          <w:b/>
          <w:sz w:val="28"/>
          <w:szCs w:val="28"/>
        </w:rPr>
        <w:t>歳出決算額</w:t>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r>
      <w:r w:rsidRPr="001D2946">
        <w:rPr>
          <w:rFonts w:ascii="游ゴシック Medium" w:eastAsia="游ゴシック Medium" w:hAnsi="游ゴシック Medium" w:cs="ＭＳ 明朝"/>
          <w:b/>
          <w:sz w:val="28"/>
          <w:szCs w:val="28"/>
        </w:rPr>
        <w:tab/>
        <w:t xml:space="preserve"> </w:t>
      </w:r>
      <w:r w:rsidRPr="001D2946">
        <w:rPr>
          <w:rFonts w:ascii="游ゴシック Medium" w:eastAsia="游ゴシック Medium" w:hAnsi="游ゴシック Medium" w:cs="ＭＳ 明朝" w:hint="eastAsia"/>
          <w:b/>
          <w:sz w:val="28"/>
          <w:szCs w:val="28"/>
        </w:rPr>
        <w:t>5</w:t>
      </w:r>
      <w:r w:rsidRPr="001D2946">
        <w:rPr>
          <w:rFonts w:ascii="游ゴシック Medium" w:eastAsia="游ゴシック Medium" w:hAnsi="游ゴシック Medium" w:hint="eastAsia"/>
          <w:b/>
          <w:sz w:val="28"/>
          <w:szCs w:val="28"/>
        </w:rPr>
        <w:t>2億8584万7527</w:t>
      </w:r>
      <w:r w:rsidRPr="001D2946">
        <w:rPr>
          <w:rFonts w:ascii="游ゴシック Medium" w:eastAsia="游ゴシック Medium" w:hAnsi="游ゴシック Medium" w:cs="ＭＳ 明朝"/>
          <w:b/>
          <w:sz w:val="28"/>
          <w:szCs w:val="28"/>
        </w:rPr>
        <w:t>円</w:t>
      </w:r>
    </w:p>
    <w:p w14:paraId="5D0C7864" w14:textId="77777777" w:rsidR="00B7783B" w:rsidRPr="001D2946" w:rsidRDefault="00B7783B" w:rsidP="003E46F0">
      <w:pPr>
        <w:widowControl w:val="0"/>
        <w:pBdr>
          <w:top w:val="nil"/>
          <w:left w:val="nil"/>
          <w:bottom w:val="nil"/>
          <w:right w:val="nil"/>
          <w:between w:val="nil"/>
        </w:pBdr>
        <w:autoSpaceDE w:val="0"/>
        <w:autoSpaceDN w:val="0"/>
        <w:adjustRightInd w:val="0"/>
        <w:snapToGrid w:val="0"/>
        <w:spacing w:line="180" w:lineRule="auto"/>
        <w:ind w:firstLine="538"/>
        <w:jc w:val="both"/>
        <w:rPr>
          <w:rFonts w:ascii="游ゴシック Medium" w:eastAsia="游ゴシック Medium" w:hAnsi="游ゴシック Medium" w:cs="ＭＳ 明朝"/>
          <w:sz w:val="28"/>
          <w:szCs w:val="28"/>
          <w:lang w:eastAsia="zh-CN"/>
        </w:rPr>
      </w:pPr>
      <w:r w:rsidRPr="001D2946">
        <w:rPr>
          <w:rFonts w:ascii="游ゴシック Medium" w:eastAsia="游ゴシック Medium" w:hAnsi="游ゴシック Medium" w:cs="ＭＳ 明朝"/>
          <w:sz w:val="28"/>
          <w:szCs w:val="28"/>
          <w:lang w:eastAsia="zh-CN"/>
        </w:rPr>
        <w:t>（内訳）</w:t>
      </w:r>
    </w:p>
    <w:p w14:paraId="42736BC5" w14:textId="77777777" w:rsidR="00B7783B" w:rsidRPr="001D2946" w:rsidRDefault="00B7783B" w:rsidP="003E46F0">
      <w:pPr>
        <w:widowControl w:val="0"/>
        <w:pBdr>
          <w:top w:val="nil"/>
          <w:left w:val="nil"/>
          <w:bottom w:val="nil"/>
          <w:right w:val="nil"/>
          <w:between w:val="nil"/>
        </w:pBdr>
        <w:autoSpaceDE w:val="0"/>
        <w:autoSpaceDN w:val="0"/>
        <w:adjustRightInd w:val="0"/>
        <w:snapToGrid w:val="0"/>
        <w:spacing w:line="180" w:lineRule="auto"/>
        <w:ind w:firstLine="538"/>
        <w:jc w:val="both"/>
        <w:rPr>
          <w:rFonts w:ascii="游ゴシック Medium" w:eastAsia="游ゴシック Medium" w:hAnsi="游ゴシック Medium"/>
          <w:sz w:val="28"/>
          <w:szCs w:val="28"/>
          <w:lang w:eastAsia="zh-CN"/>
        </w:rPr>
      </w:pPr>
      <w:r w:rsidRPr="001D2946">
        <w:rPr>
          <w:rFonts w:ascii="游ゴシック Medium" w:eastAsia="游ゴシック Medium" w:hAnsi="游ゴシック Medium" w:cs="ＭＳ 明朝"/>
          <w:sz w:val="28"/>
          <w:szCs w:val="28"/>
          <w:lang w:eastAsia="zh-CN"/>
        </w:rPr>
        <w:t xml:space="preserve">　経常部歳出決算額</w:t>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sz w:val="28"/>
          <w:szCs w:val="28"/>
          <w:lang w:eastAsia="zh-CN"/>
        </w:rPr>
        <w:tab/>
        <w:t xml:space="preserve"> </w:t>
      </w:r>
      <w:r w:rsidRPr="001D2946">
        <w:rPr>
          <w:rFonts w:ascii="游ゴシック Medium" w:eastAsia="游ゴシック Medium" w:hAnsi="游ゴシック Medium" w:cs="ＭＳ 明朝" w:hint="eastAsia"/>
          <w:sz w:val="28"/>
          <w:szCs w:val="28"/>
          <w:lang w:eastAsia="zh-CN"/>
        </w:rPr>
        <w:t>50</w:t>
      </w:r>
      <w:r w:rsidRPr="001D2946">
        <w:rPr>
          <w:rFonts w:ascii="游ゴシック Medium" w:eastAsia="游ゴシック Medium" w:hAnsi="游ゴシック Medium" w:hint="eastAsia"/>
          <w:sz w:val="28"/>
          <w:szCs w:val="28"/>
          <w:lang w:eastAsia="zh-CN"/>
        </w:rPr>
        <w:t>億6732万1709</w:t>
      </w:r>
      <w:r w:rsidRPr="001D2946">
        <w:rPr>
          <w:rFonts w:ascii="游ゴシック Medium" w:eastAsia="游ゴシック Medium" w:hAnsi="游ゴシック Medium" w:cs="ＭＳ 明朝"/>
          <w:sz w:val="28"/>
          <w:szCs w:val="28"/>
          <w:lang w:eastAsia="zh-CN"/>
        </w:rPr>
        <w:t>円</w:t>
      </w:r>
    </w:p>
    <w:p w14:paraId="60FA3D6E" w14:textId="77777777" w:rsidR="00B7783B" w:rsidRPr="001D2946" w:rsidRDefault="00B7783B" w:rsidP="003E46F0">
      <w:pPr>
        <w:widowControl w:val="0"/>
        <w:pBdr>
          <w:top w:val="nil"/>
          <w:left w:val="nil"/>
          <w:bottom w:val="nil"/>
          <w:right w:val="nil"/>
          <w:between w:val="nil"/>
        </w:pBdr>
        <w:autoSpaceDE w:val="0"/>
        <w:autoSpaceDN w:val="0"/>
        <w:adjustRightInd w:val="0"/>
        <w:snapToGrid w:val="0"/>
        <w:spacing w:line="180" w:lineRule="auto"/>
        <w:ind w:firstLineChars="200" w:firstLine="560"/>
        <w:jc w:val="both"/>
        <w:rPr>
          <w:rFonts w:ascii="游ゴシック Medium" w:eastAsia="游ゴシック Medium" w:hAnsi="游ゴシック Medium" w:cs="ＭＳ 明朝"/>
          <w:sz w:val="28"/>
          <w:szCs w:val="28"/>
          <w:lang w:eastAsia="zh-CN"/>
        </w:rPr>
      </w:pPr>
      <w:r w:rsidRPr="001D2946">
        <w:rPr>
          <w:rFonts w:ascii="游ゴシック Medium" w:eastAsia="游ゴシック Medium" w:hAnsi="游ゴシック Medium" w:cs="ＭＳ 明朝"/>
          <w:sz w:val="28"/>
          <w:szCs w:val="28"/>
          <w:lang w:eastAsia="zh-CN"/>
        </w:rPr>
        <w:t xml:space="preserve">　臨時部歳出決算額</w:t>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sz w:val="28"/>
          <w:szCs w:val="28"/>
          <w:lang w:eastAsia="zh-CN"/>
        </w:rPr>
        <w:tab/>
      </w:r>
      <w:r w:rsidRPr="001D2946">
        <w:rPr>
          <w:rFonts w:ascii="游ゴシック Medium" w:eastAsia="游ゴシック Medium" w:hAnsi="游ゴシック Medium" w:cs="ＭＳ 明朝" w:hint="eastAsia"/>
          <w:sz w:val="28"/>
          <w:szCs w:val="28"/>
          <w:u w:color="EE0000"/>
          <w:lang w:eastAsia="zh-CN"/>
        </w:rPr>
        <w:t xml:space="preserve">　2億1852</w:t>
      </w:r>
      <w:r w:rsidRPr="001D2946">
        <w:rPr>
          <w:rFonts w:ascii="游ゴシック Medium" w:eastAsia="游ゴシック Medium" w:hAnsi="游ゴシック Medium" w:hint="eastAsia"/>
          <w:sz w:val="28"/>
          <w:szCs w:val="28"/>
          <w:u w:color="EE0000"/>
          <w:lang w:eastAsia="zh-CN"/>
        </w:rPr>
        <w:t>万5818</w:t>
      </w:r>
      <w:r w:rsidRPr="001D2946">
        <w:rPr>
          <w:rFonts w:ascii="游ゴシック Medium" w:eastAsia="游ゴシック Medium" w:hAnsi="游ゴシック Medium" w:cs="ＭＳ 明朝"/>
          <w:sz w:val="28"/>
          <w:szCs w:val="28"/>
          <w:u w:color="EE0000"/>
          <w:lang w:eastAsia="zh-CN"/>
        </w:rPr>
        <w:t>円</w:t>
      </w:r>
    </w:p>
    <w:p w14:paraId="7B138F22" w14:textId="77777777" w:rsidR="00B7783B" w:rsidRPr="001D2946" w:rsidRDefault="00B7783B" w:rsidP="003E46F0">
      <w:pPr>
        <w:widowControl w:val="0"/>
        <w:pBdr>
          <w:top w:val="nil"/>
          <w:left w:val="nil"/>
          <w:bottom w:val="nil"/>
          <w:right w:val="nil"/>
          <w:between w:val="nil"/>
        </w:pBdr>
        <w:tabs>
          <w:tab w:val="left" w:pos="2907"/>
        </w:tabs>
        <w:autoSpaceDE w:val="0"/>
        <w:autoSpaceDN w:val="0"/>
        <w:adjustRightInd w:val="0"/>
        <w:snapToGrid w:val="0"/>
        <w:spacing w:line="180" w:lineRule="auto"/>
        <w:ind w:firstLine="540"/>
        <w:jc w:val="both"/>
        <w:rPr>
          <w:rFonts w:ascii="游ゴシック Medium" w:eastAsia="游ゴシック Medium" w:hAnsi="游ゴシック Medium" w:cs="ＭＳ 明朝"/>
          <w:b/>
          <w:sz w:val="28"/>
          <w:szCs w:val="28"/>
          <w:lang w:eastAsia="zh-CN"/>
        </w:rPr>
      </w:pPr>
      <w:r w:rsidRPr="001D2946">
        <w:rPr>
          <w:rFonts w:ascii="游ゴシック Medium" w:eastAsia="游ゴシック Medium" w:hAnsi="游ゴシック Medium" w:cs="ＭＳ 明朝"/>
          <w:b/>
          <w:sz w:val="28"/>
          <w:szCs w:val="28"/>
          <w:lang w:eastAsia="zh-CN"/>
        </w:rPr>
        <w:t>歳入歳出決算差引残額</w:t>
      </w:r>
      <w:r w:rsidRPr="001D2946">
        <w:rPr>
          <w:rFonts w:ascii="游ゴシック Medium" w:eastAsia="游ゴシック Medium" w:hAnsi="游ゴシック Medium" w:cs="ＭＳ 明朝"/>
          <w:b/>
          <w:sz w:val="28"/>
          <w:szCs w:val="28"/>
          <w:lang w:eastAsia="zh-CN"/>
        </w:rPr>
        <w:tab/>
      </w:r>
      <w:r w:rsidRPr="001D2946">
        <w:rPr>
          <w:rFonts w:ascii="游ゴシック Medium" w:eastAsia="游ゴシック Medium" w:hAnsi="游ゴシック Medium" w:cs="ＭＳ 明朝"/>
          <w:b/>
          <w:sz w:val="28"/>
          <w:szCs w:val="28"/>
          <w:lang w:eastAsia="zh-CN"/>
        </w:rPr>
        <w:tab/>
      </w:r>
      <w:r w:rsidRPr="001D2946">
        <w:rPr>
          <w:rFonts w:ascii="游ゴシック Medium" w:eastAsia="游ゴシック Medium" w:hAnsi="游ゴシック Medium" w:cs="ＭＳ 明朝"/>
          <w:b/>
          <w:sz w:val="28"/>
          <w:szCs w:val="28"/>
          <w:lang w:eastAsia="zh-CN"/>
        </w:rPr>
        <w:tab/>
      </w:r>
      <w:r w:rsidRPr="001D2946">
        <w:rPr>
          <w:rFonts w:ascii="游ゴシック Medium" w:eastAsia="游ゴシック Medium" w:hAnsi="游ゴシック Medium" w:cs="ＭＳ 明朝"/>
          <w:b/>
          <w:sz w:val="28"/>
          <w:szCs w:val="28"/>
          <w:lang w:eastAsia="zh-CN"/>
        </w:rPr>
        <w:tab/>
      </w:r>
      <w:r w:rsidRPr="001D2946">
        <w:rPr>
          <w:rFonts w:ascii="游ゴシック Medium" w:eastAsia="游ゴシック Medium" w:hAnsi="游ゴシック Medium" w:cs="ＭＳ 明朝" w:hint="eastAsia"/>
          <w:b/>
          <w:sz w:val="28"/>
          <w:szCs w:val="28"/>
          <w:lang w:eastAsia="zh-CN"/>
        </w:rPr>
        <w:t xml:space="preserve">　5</w:t>
      </w:r>
      <w:r w:rsidRPr="001D2946">
        <w:rPr>
          <w:rFonts w:ascii="游ゴシック Medium" w:eastAsia="游ゴシック Medium" w:hAnsi="游ゴシック Medium" w:hint="eastAsia"/>
          <w:b/>
          <w:sz w:val="28"/>
          <w:szCs w:val="28"/>
          <w:lang w:eastAsia="zh-CN"/>
        </w:rPr>
        <w:t>億3142万5662</w:t>
      </w:r>
      <w:r w:rsidRPr="001D2946">
        <w:rPr>
          <w:rFonts w:ascii="游ゴシック Medium" w:eastAsia="游ゴシック Medium" w:hAnsi="游ゴシック Medium" w:cs="ＭＳ 明朝"/>
          <w:b/>
          <w:sz w:val="28"/>
          <w:szCs w:val="28"/>
          <w:lang w:eastAsia="zh-CN"/>
        </w:rPr>
        <w:t>円</w:t>
      </w:r>
    </w:p>
    <w:p w14:paraId="3866F3F4" w14:textId="77777777" w:rsidR="00B7783B" w:rsidRDefault="00B7783B" w:rsidP="003E46F0">
      <w:pPr>
        <w:widowControl w:val="0"/>
        <w:pBdr>
          <w:top w:val="nil"/>
          <w:left w:val="nil"/>
          <w:bottom w:val="nil"/>
          <w:right w:val="nil"/>
          <w:between w:val="nil"/>
        </w:pBdr>
        <w:autoSpaceDE w:val="0"/>
        <w:autoSpaceDN w:val="0"/>
        <w:adjustRightInd w:val="0"/>
        <w:snapToGrid w:val="0"/>
        <w:spacing w:line="180" w:lineRule="auto"/>
        <w:ind w:firstLine="538"/>
        <w:jc w:val="both"/>
        <w:rPr>
          <w:rFonts w:ascii="游ゴシック Medium" w:eastAsia="游ゴシック Medium" w:hAnsi="游ゴシック Medium" w:cs="ＭＳ 明朝"/>
          <w:sz w:val="24"/>
          <w:szCs w:val="24"/>
        </w:rPr>
      </w:pPr>
      <w:r w:rsidRPr="001D2946">
        <w:rPr>
          <w:rFonts w:ascii="游ゴシック Medium" w:eastAsia="游ゴシック Medium" w:hAnsi="游ゴシック Medium" w:cs="ＭＳ 明朝"/>
          <w:b/>
          <w:sz w:val="24"/>
          <w:szCs w:val="24"/>
          <w:lang w:eastAsia="zh-CN"/>
        </w:rPr>
        <w:tab/>
      </w:r>
      <w:r w:rsidRPr="001D2946">
        <w:rPr>
          <w:rFonts w:ascii="游ゴシック Medium" w:eastAsia="游ゴシック Medium" w:hAnsi="游ゴシック Medium" w:cs="ＭＳ 明朝"/>
          <w:b/>
          <w:sz w:val="24"/>
          <w:szCs w:val="24"/>
          <w:lang w:eastAsia="zh-CN"/>
        </w:rPr>
        <w:tab/>
      </w:r>
      <w:r w:rsidRPr="001D2946">
        <w:rPr>
          <w:rFonts w:ascii="游ゴシック Medium" w:eastAsia="游ゴシック Medium" w:hAnsi="游ゴシック Medium" w:cs="ＭＳ 明朝"/>
          <w:b/>
          <w:sz w:val="24"/>
          <w:szCs w:val="24"/>
          <w:lang w:eastAsia="zh-CN"/>
        </w:rPr>
        <w:tab/>
      </w:r>
      <w:r w:rsidRPr="001D2946">
        <w:rPr>
          <w:rFonts w:ascii="游ゴシック Medium" w:eastAsia="游ゴシック Medium" w:hAnsi="游ゴシック Medium" w:cs="ＭＳ 明朝"/>
          <w:b/>
          <w:sz w:val="24"/>
          <w:szCs w:val="24"/>
          <w:lang w:eastAsia="zh-CN"/>
        </w:rPr>
        <w:tab/>
      </w:r>
      <w:r w:rsidRPr="001D2946">
        <w:rPr>
          <w:rFonts w:ascii="游ゴシック Medium" w:eastAsia="游ゴシック Medium" w:hAnsi="游ゴシック Medium" w:cs="ＭＳ 明朝"/>
          <w:b/>
          <w:sz w:val="24"/>
          <w:szCs w:val="24"/>
          <w:lang w:eastAsia="zh-CN"/>
        </w:rPr>
        <w:tab/>
      </w:r>
      <w:r w:rsidRPr="001D2946">
        <w:rPr>
          <w:rFonts w:ascii="游ゴシック Medium" w:eastAsia="游ゴシック Medium" w:hAnsi="游ゴシック Medium" w:cs="ＭＳ 明朝" w:hint="eastAsia"/>
          <w:b/>
          <w:sz w:val="24"/>
          <w:szCs w:val="24"/>
          <w:lang w:eastAsia="zh-CN"/>
        </w:rPr>
        <w:t xml:space="preserve">　　　　　　</w:t>
      </w:r>
      <w:r w:rsidRPr="001D2946">
        <w:rPr>
          <w:rFonts w:ascii="游ゴシック Medium" w:eastAsia="游ゴシック Medium" w:hAnsi="游ゴシック Medium" w:cs="ＭＳ 明朝"/>
          <w:sz w:val="24"/>
          <w:szCs w:val="24"/>
        </w:rPr>
        <w:t>（</w:t>
      </w:r>
      <w:r w:rsidRPr="001D2946">
        <w:rPr>
          <w:rFonts w:ascii="游ゴシック Medium" w:eastAsia="游ゴシック Medium" w:hAnsi="游ゴシック Medium" w:cs="ＭＳ 明朝" w:hint="eastAsia"/>
          <w:sz w:val="24"/>
          <w:szCs w:val="24"/>
        </w:rPr>
        <w:t>令和８</w:t>
      </w:r>
      <w:r w:rsidRPr="001D2946">
        <w:rPr>
          <w:rFonts w:ascii="游ゴシック Medium" w:eastAsia="游ゴシック Medium" w:hAnsi="游ゴシック Medium" w:cs="ＭＳ 明朝"/>
          <w:sz w:val="24"/>
          <w:szCs w:val="24"/>
        </w:rPr>
        <w:t>年度準備資金に編入）</w:t>
      </w:r>
    </w:p>
    <w:p w14:paraId="769C6885" w14:textId="1F90DB57" w:rsidR="00B7783B" w:rsidRPr="00B4398E" w:rsidRDefault="00B7783B" w:rsidP="003E46F0">
      <w:pPr>
        <w:widowControl w:val="0"/>
        <w:pBdr>
          <w:top w:val="nil"/>
          <w:left w:val="nil"/>
          <w:bottom w:val="nil"/>
          <w:right w:val="nil"/>
          <w:between w:val="nil"/>
        </w:pBdr>
        <w:autoSpaceDE w:val="0"/>
        <w:autoSpaceDN w:val="0"/>
        <w:snapToGrid w:val="0"/>
        <w:spacing w:line="240" w:lineRule="atLeast"/>
        <w:jc w:val="both"/>
        <w:rPr>
          <w:rFonts w:ascii="游ゴシック Medium" w:eastAsia="游ゴシック Medium" w:hAnsi="游ゴシック Medium" w:cs="ＭＳ 明朝"/>
          <w:sz w:val="24"/>
          <w:szCs w:val="24"/>
          <w:lang w:eastAsia="zh-CN"/>
        </w:rPr>
      </w:pPr>
      <w:r w:rsidRPr="00B7783B">
        <w:rPr>
          <w:rFonts w:ascii="游ゴシック Medium" w:eastAsia="游ゴシック Medium" w:hAnsi="游ゴシック Medium" w:cs="ＭＳ 明朝"/>
          <w:b/>
          <w:sz w:val="28"/>
          <w:szCs w:val="28"/>
        </w:rPr>
        <w:t xml:space="preserve"> </w:t>
      </w:r>
      <w:r w:rsidRPr="00B4398E">
        <w:rPr>
          <w:rFonts w:ascii="游ゴシック Medium" w:eastAsia="游ゴシック Medium" w:hAnsi="游ゴシック Medium" w:cs="ＭＳ 明朝"/>
          <w:b/>
          <w:sz w:val="24"/>
          <w:szCs w:val="24"/>
          <w:lang w:eastAsia="zh-CN"/>
        </w:rPr>
        <w:t>歳出臨時部（内訳）</w:t>
      </w:r>
      <w:r w:rsidRPr="00B4398E">
        <w:rPr>
          <w:rFonts w:ascii="游ゴシック Medium" w:eastAsia="游ゴシック Medium" w:hAnsi="游ゴシック Medium" w:cs="ＭＳ 明朝"/>
          <w:sz w:val="24"/>
          <w:szCs w:val="24"/>
          <w:lang w:eastAsia="zh-CN"/>
        </w:rPr>
        <w:tab/>
      </w:r>
      <w:r w:rsidRPr="00B4398E">
        <w:rPr>
          <w:rFonts w:ascii="游ゴシック Medium" w:eastAsia="游ゴシック Medium" w:hAnsi="游ゴシック Medium" w:cs="ＭＳ 明朝"/>
          <w:sz w:val="24"/>
          <w:szCs w:val="24"/>
          <w:lang w:eastAsia="zh-CN"/>
        </w:rPr>
        <w:tab/>
      </w:r>
      <w:r w:rsidRPr="00B4398E">
        <w:rPr>
          <w:rFonts w:ascii="游ゴシック Medium" w:eastAsia="游ゴシック Medium" w:hAnsi="游ゴシック Medium" w:cs="ＭＳ 明朝"/>
          <w:sz w:val="24"/>
          <w:szCs w:val="24"/>
          <w:lang w:eastAsia="zh-CN"/>
        </w:rPr>
        <w:tab/>
      </w:r>
      <w:r w:rsidRPr="00B4398E">
        <w:rPr>
          <w:rFonts w:ascii="游ゴシック Medium" w:eastAsia="游ゴシック Medium" w:hAnsi="游ゴシック Medium" w:cs="ＭＳ 明朝" w:hint="eastAsia"/>
          <w:sz w:val="24"/>
          <w:szCs w:val="24"/>
          <w:lang w:eastAsia="zh-CN"/>
        </w:rPr>
        <w:t xml:space="preserve">　　</w:t>
      </w:r>
    </w:p>
    <w:p w14:paraId="6962A80E" w14:textId="4F2AE142" w:rsidR="00B7783B" w:rsidRPr="001D2946" w:rsidRDefault="00B7783B" w:rsidP="003E46F0">
      <w:pPr>
        <w:autoSpaceDE w:val="0"/>
        <w:autoSpaceDN w:val="0"/>
        <w:snapToGrid w:val="0"/>
        <w:spacing w:line="180" w:lineRule="auto"/>
        <w:jc w:val="both"/>
        <w:rPr>
          <w:rFonts w:ascii="游ゴシック Medium" w:eastAsia="游ゴシック Medium" w:hAnsi="游ゴシック Medium" w:cs="ＭＳ 明朝"/>
          <w:sz w:val="24"/>
          <w:szCs w:val="24"/>
        </w:rPr>
      </w:pPr>
      <w:r w:rsidRPr="001D2946">
        <w:rPr>
          <w:rFonts w:ascii="游ゴシック Medium" w:eastAsia="游ゴシック Medium" w:hAnsi="游ゴシック Medium" w:cs="ＭＳ 明朝" w:hint="eastAsia"/>
          <w:sz w:val="24"/>
          <w:szCs w:val="24"/>
        </w:rPr>
        <w:t>１款-管長就任式費</w:t>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0023583C">
        <w:rPr>
          <w:rFonts w:ascii="游ゴシック Medium" w:eastAsia="游ゴシック Medium" w:hAnsi="游ゴシック Medium" w:cs="ＭＳ 明朝"/>
          <w:sz w:val="24"/>
          <w:szCs w:val="24"/>
        </w:rPr>
        <w:tab/>
      </w:r>
      <w:r w:rsidRPr="001D2946">
        <w:rPr>
          <w:rFonts w:ascii="游ゴシック Medium" w:eastAsia="游ゴシック Medium" w:hAnsi="游ゴシック Medium" w:cs="ＭＳ 明朝" w:hint="eastAsia"/>
          <w:sz w:val="24"/>
          <w:szCs w:val="24"/>
        </w:rPr>
        <w:t>1,288,177円</w:t>
      </w:r>
    </w:p>
    <w:p w14:paraId="08D6171A" w14:textId="3DFFFC7E" w:rsidR="00B7783B" w:rsidRPr="001D2946" w:rsidRDefault="00B7783B" w:rsidP="003E46F0">
      <w:pPr>
        <w:autoSpaceDE w:val="0"/>
        <w:autoSpaceDN w:val="0"/>
        <w:snapToGrid w:val="0"/>
        <w:spacing w:line="180" w:lineRule="auto"/>
        <w:jc w:val="both"/>
        <w:rPr>
          <w:rFonts w:ascii="游ゴシック Medium" w:eastAsia="游ゴシック Medium" w:hAnsi="游ゴシック Medium"/>
          <w:sz w:val="24"/>
          <w:szCs w:val="24"/>
          <w:lang w:eastAsia="zh-CN"/>
        </w:rPr>
      </w:pPr>
      <w:r w:rsidRPr="001D2946">
        <w:rPr>
          <w:rFonts w:ascii="游ゴシック Medium" w:eastAsia="游ゴシック Medium" w:hAnsi="游ゴシック Medium" w:cs="ＭＳ 明朝" w:hint="eastAsia"/>
          <w:sz w:val="24"/>
          <w:szCs w:val="24"/>
          <w:lang w:eastAsia="zh-CN"/>
        </w:rPr>
        <w:t>２款-</w:t>
      </w:r>
      <w:r w:rsidRPr="001D2946">
        <w:rPr>
          <w:rFonts w:ascii="游ゴシック Medium" w:eastAsia="游ゴシック Medium" w:hAnsi="游ゴシック Medium" w:hint="eastAsia"/>
          <w:sz w:val="24"/>
          <w:szCs w:val="24"/>
          <w:lang w:eastAsia="zh-CN"/>
        </w:rPr>
        <w:t>大本山永平寺二祖懐奘禅師750</w:t>
      </w:r>
      <w:r w:rsidRPr="001D2946">
        <w:rPr>
          <w:rFonts w:ascii="游ゴシック Medium" w:eastAsia="游ゴシック Medium" w:hAnsi="游ゴシック Medium"/>
          <w:sz w:val="24"/>
          <w:szCs w:val="24"/>
          <w:lang w:eastAsia="zh-CN"/>
        </w:rPr>
        <w:t>回大遠忌</w:t>
      </w:r>
      <w:r w:rsidRPr="001D2946">
        <w:rPr>
          <w:rFonts w:ascii="游ゴシック Medium" w:eastAsia="游ゴシック Medium" w:hAnsi="游ゴシック Medium" w:hint="eastAsia"/>
          <w:sz w:val="24"/>
          <w:szCs w:val="24"/>
          <w:lang w:eastAsia="zh-CN"/>
        </w:rPr>
        <w:t>香資</w:t>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hint="eastAsia"/>
          <w:sz w:val="24"/>
          <w:szCs w:val="24"/>
          <w:lang w:eastAsia="zh-CN"/>
        </w:rPr>
        <w:t xml:space="preserve">　　 </w:t>
      </w:r>
      <w:r w:rsidRPr="001D2946">
        <w:rPr>
          <w:rFonts w:ascii="游ゴシック Medium" w:eastAsia="游ゴシック Medium" w:hAnsi="游ゴシック Medium" w:hint="eastAsia"/>
          <w:sz w:val="24"/>
          <w:szCs w:val="24"/>
          <w:lang w:eastAsia="zh-CN"/>
        </w:rPr>
        <w:t>150,000,000円</w:t>
      </w:r>
    </w:p>
    <w:p w14:paraId="1840F725" w14:textId="4319C5E8" w:rsidR="00B7783B" w:rsidRPr="001D2946" w:rsidRDefault="00B7783B" w:rsidP="003E46F0">
      <w:pPr>
        <w:autoSpaceDE w:val="0"/>
        <w:autoSpaceDN w:val="0"/>
        <w:snapToGrid w:val="0"/>
        <w:spacing w:line="180" w:lineRule="auto"/>
        <w:jc w:val="both"/>
        <w:rPr>
          <w:rFonts w:ascii="游ゴシック Medium" w:eastAsia="游ゴシック Medium" w:hAnsi="游ゴシック Medium"/>
          <w:sz w:val="24"/>
          <w:szCs w:val="24"/>
          <w:lang w:eastAsia="zh-CN"/>
        </w:rPr>
      </w:pPr>
      <w:r w:rsidRPr="001D2946">
        <w:rPr>
          <w:rFonts w:ascii="游ゴシック Medium" w:eastAsia="游ゴシック Medium" w:hAnsi="游ゴシック Medium" w:hint="eastAsia"/>
          <w:sz w:val="24"/>
          <w:szCs w:val="24"/>
          <w:lang w:eastAsia="zh-CN"/>
        </w:rPr>
        <w:t>３款-曹洞宗所有不動産再開発推進委員会費</w:t>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hint="eastAsia"/>
          <w:sz w:val="24"/>
          <w:szCs w:val="24"/>
          <w:lang w:eastAsia="zh-CN"/>
        </w:rPr>
        <w:t xml:space="preserve">　　</w:t>
      </w:r>
      <w:r w:rsidR="0023583C">
        <w:rPr>
          <w:rFonts w:ascii="游ゴシック Medium" w:eastAsia="游ゴシック Medium" w:hAnsi="游ゴシック Medium" w:hint="eastAsia"/>
          <w:sz w:val="24"/>
          <w:szCs w:val="24"/>
        </w:rPr>
        <w:t xml:space="preserve">　</w:t>
      </w:r>
      <w:r w:rsidRPr="001D2946">
        <w:rPr>
          <w:rFonts w:ascii="游ゴシック Medium" w:eastAsia="游ゴシック Medium" w:hAnsi="游ゴシック Medium" w:hint="eastAsia"/>
          <w:sz w:val="24"/>
          <w:szCs w:val="24"/>
          <w:lang w:eastAsia="zh-CN"/>
        </w:rPr>
        <w:t>58,857,883円</w:t>
      </w:r>
    </w:p>
    <w:p w14:paraId="0F5610D9" w14:textId="20504E6B" w:rsidR="00B7783B" w:rsidRPr="001D2946" w:rsidRDefault="00B7783B" w:rsidP="003E46F0">
      <w:pPr>
        <w:autoSpaceDE w:val="0"/>
        <w:autoSpaceDN w:val="0"/>
        <w:snapToGrid w:val="0"/>
        <w:spacing w:line="180" w:lineRule="auto"/>
        <w:jc w:val="both"/>
        <w:rPr>
          <w:rFonts w:ascii="游ゴシック Medium" w:eastAsia="游ゴシック Medium" w:hAnsi="游ゴシック Medium"/>
          <w:sz w:val="24"/>
          <w:szCs w:val="24"/>
          <w:lang w:eastAsia="zh-CN"/>
        </w:rPr>
      </w:pPr>
      <w:r w:rsidRPr="001D2946">
        <w:rPr>
          <w:rFonts w:ascii="游ゴシック Medium" w:eastAsia="游ゴシック Medium" w:hAnsi="游ゴシック Medium" w:hint="eastAsia"/>
          <w:sz w:val="24"/>
          <w:szCs w:val="24"/>
          <w:lang w:eastAsia="zh-CN"/>
        </w:rPr>
        <w:t>４款-学校法人栴檀学園創立150周年記念教育振興支援金</w:t>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Pr="001D2946">
        <w:rPr>
          <w:rFonts w:ascii="游ゴシック Medium" w:eastAsia="游ゴシック Medium" w:hAnsi="游ゴシック Medium" w:hint="eastAsia"/>
          <w:sz w:val="24"/>
          <w:szCs w:val="24"/>
          <w:lang w:eastAsia="zh-CN"/>
        </w:rPr>
        <w:t>5,000,000円</w:t>
      </w:r>
    </w:p>
    <w:p w14:paraId="73D11677" w14:textId="63592E67" w:rsidR="00B7783B" w:rsidRPr="001D2946" w:rsidRDefault="00B7783B" w:rsidP="003E46F0">
      <w:pPr>
        <w:autoSpaceDE w:val="0"/>
        <w:autoSpaceDN w:val="0"/>
        <w:snapToGrid w:val="0"/>
        <w:spacing w:line="180" w:lineRule="auto"/>
        <w:jc w:val="both"/>
        <w:rPr>
          <w:rFonts w:ascii="游ゴシック Medium" w:eastAsia="游ゴシック Medium" w:hAnsi="游ゴシック Medium"/>
          <w:sz w:val="24"/>
          <w:szCs w:val="24"/>
          <w:lang w:eastAsia="zh-CN"/>
        </w:rPr>
      </w:pPr>
      <w:r w:rsidRPr="001D2946">
        <w:rPr>
          <w:rFonts w:ascii="游ゴシック Medium" w:eastAsia="游ゴシック Medium" w:hAnsi="游ゴシック Medium" w:hint="eastAsia"/>
          <w:sz w:val="24"/>
          <w:szCs w:val="24"/>
          <w:lang w:eastAsia="zh-CN"/>
        </w:rPr>
        <w:t>５款-曹洞宗婦人会創立50周年記念事業補助費</w:t>
      </w:r>
      <w:r w:rsidR="0023583C">
        <w:rPr>
          <w:rFonts w:ascii="游ゴシック Medium" w:eastAsia="游ゴシック Medium" w:hAnsi="游ゴシック Medium"/>
          <w:sz w:val="24"/>
          <w:szCs w:val="24"/>
          <w:lang w:eastAsia="zh-CN"/>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Pr="001D2946">
        <w:rPr>
          <w:rFonts w:ascii="游ゴシック Medium" w:eastAsia="游ゴシック Medium" w:hAnsi="游ゴシック Medium" w:hint="eastAsia"/>
          <w:sz w:val="24"/>
          <w:szCs w:val="24"/>
          <w:lang w:eastAsia="zh-CN"/>
        </w:rPr>
        <w:t>1,000,000円</w:t>
      </w:r>
    </w:p>
    <w:p w14:paraId="3757D7EE" w14:textId="4A5ABDDB" w:rsidR="00B7783B" w:rsidRDefault="00B7783B" w:rsidP="003E46F0">
      <w:pPr>
        <w:autoSpaceDE w:val="0"/>
        <w:autoSpaceDN w:val="0"/>
        <w:snapToGrid w:val="0"/>
        <w:spacing w:line="180" w:lineRule="auto"/>
        <w:jc w:val="both"/>
        <w:rPr>
          <w:rFonts w:ascii="游ゴシック Medium" w:eastAsia="游ゴシック Medium" w:hAnsi="游ゴシック Medium"/>
          <w:sz w:val="24"/>
          <w:szCs w:val="24"/>
        </w:rPr>
      </w:pPr>
      <w:r w:rsidRPr="001D2946">
        <w:rPr>
          <w:rFonts w:ascii="游ゴシック Medium" w:eastAsia="游ゴシック Medium" w:hAnsi="游ゴシック Medium" w:hint="eastAsia"/>
          <w:sz w:val="24"/>
          <w:szCs w:val="24"/>
        </w:rPr>
        <w:t>６款-SDGs推進事業費</w:t>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0023583C">
        <w:rPr>
          <w:rFonts w:ascii="游ゴシック Medium" w:eastAsia="游ゴシック Medium" w:hAnsi="游ゴシック Medium"/>
          <w:sz w:val="24"/>
          <w:szCs w:val="24"/>
        </w:rPr>
        <w:tab/>
      </w:r>
      <w:r w:rsidRPr="001D2946">
        <w:rPr>
          <w:rFonts w:ascii="游ゴシック Medium" w:eastAsia="游ゴシック Medium" w:hAnsi="游ゴシック Medium" w:hint="eastAsia"/>
          <w:sz w:val="24"/>
          <w:szCs w:val="24"/>
        </w:rPr>
        <w:t>2,379,758円</w:t>
      </w:r>
    </w:p>
    <w:p w14:paraId="3AAC59C9" w14:textId="77777777" w:rsidR="00B7783B" w:rsidRPr="001D2946" w:rsidRDefault="00B7783B" w:rsidP="003E46F0">
      <w:pPr>
        <w:autoSpaceDE w:val="0"/>
        <w:autoSpaceDN w:val="0"/>
        <w:snapToGrid w:val="0"/>
        <w:spacing w:line="240" w:lineRule="atLeast"/>
        <w:jc w:val="both"/>
        <w:rPr>
          <w:rFonts w:ascii="游ゴシック Medium" w:eastAsia="游ゴシック Medium" w:hAnsi="游ゴシック Medium"/>
          <w:sz w:val="24"/>
          <w:szCs w:val="24"/>
        </w:rPr>
      </w:pPr>
    </w:p>
    <w:p w14:paraId="669229CE" w14:textId="77777777" w:rsidR="00B7783B" w:rsidRDefault="00B7783B" w:rsidP="003E46F0">
      <w:pPr>
        <w:autoSpaceDE w:val="0"/>
        <w:autoSpaceDN w:val="0"/>
        <w:adjustRightInd w:val="0"/>
        <w:snapToGrid w:val="0"/>
        <w:spacing w:line="180" w:lineRule="auto"/>
        <w:jc w:val="both"/>
        <w:rPr>
          <w:rFonts w:ascii="游ゴシック Medium" w:eastAsia="游ゴシック Medium" w:hAnsi="游ゴシック Medium"/>
          <w:sz w:val="24"/>
          <w:szCs w:val="24"/>
        </w:rPr>
      </w:pPr>
      <w:r w:rsidRPr="001D2946">
        <w:rPr>
          <w:rFonts w:ascii="游ゴシック Medium" w:eastAsia="游ゴシック Medium" w:hAnsi="游ゴシック Medium" w:hint="eastAsia"/>
          <w:b/>
          <w:bCs/>
          <w:sz w:val="24"/>
          <w:szCs w:val="24"/>
          <w:bdr w:val="single" w:sz="4" w:space="0" w:color="auto"/>
        </w:rPr>
        <w:t>会期と主な上程案件</w:t>
      </w:r>
      <w:r w:rsidRPr="001D2946">
        <w:rPr>
          <w:rFonts w:ascii="游ゴシック Medium" w:eastAsia="游ゴシック Medium" w:hAnsi="游ゴシック Medium"/>
          <w:bdr w:val="single" w:sz="4" w:space="0" w:color="auto"/>
        </w:rPr>
        <w:br/>
      </w:r>
      <w:r w:rsidRPr="001D2946">
        <w:rPr>
          <w:rFonts w:ascii="游ゴシック Medium" w:eastAsia="游ゴシック Medium" w:hAnsi="游ゴシック Medium" w:cs="ＭＳ 明朝" w:hint="eastAsia"/>
          <w:sz w:val="24"/>
          <w:szCs w:val="24"/>
          <w:u w:color="EE0000"/>
        </w:rPr>
        <w:t>令和8</w:t>
      </w:r>
      <w:r w:rsidRPr="001D2946">
        <w:rPr>
          <w:rFonts w:ascii="游ゴシック Medium" w:eastAsia="游ゴシック Medium" w:hAnsi="游ゴシック Medium"/>
          <w:sz w:val="24"/>
          <w:szCs w:val="24"/>
          <w:u w:color="EE0000"/>
        </w:rPr>
        <w:t>年</w:t>
      </w:r>
      <w:r w:rsidRPr="001D2946">
        <w:rPr>
          <w:rFonts w:ascii="游ゴシック Medium" w:eastAsia="游ゴシック Medium" w:hAnsi="游ゴシック Medium" w:hint="eastAsia"/>
          <w:sz w:val="24"/>
          <w:szCs w:val="24"/>
          <w:u w:color="EE0000"/>
        </w:rPr>
        <w:t>6</w:t>
      </w:r>
      <w:r w:rsidRPr="001D2946">
        <w:rPr>
          <w:rFonts w:ascii="游ゴシック Medium" w:eastAsia="游ゴシック Medium" w:hAnsi="游ゴシック Medium"/>
          <w:sz w:val="24"/>
          <w:szCs w:val="24"/>
          <w:u w:color="EE0000"/>
        </w:rPr>
        <w:t>月</w:t>
      </w:r>
      <w:r w:rsidRPr="001D2946">
        <w:rPr>
          <w:rFonts w:ascii="游ゴシック Medium" w:eastAsia="游ゴシック Medium" w:hAnsi="游ゴシック Medium" w:hint="eastAsia"/>
          <w:sz w:val="24"/>
          <w:szCs w:val="24"/>
          <w:u w:color="EE0000"/>
        </w:rPr>
        <w:t>29</w:t>
      </w:r>
      <w:r w:rsidRPr="001D2946">
        <w:rPr>
          <w:rFonts w:ascii="游ゴシック Medium" w:eastAsia="游ゴシック Medium" w:hAnsi="游ゴシック Medium"/>
          <w:sz w:val="24"/>
          <w:szCs w:val="24"/>
          <w:u w:color="EE0000"/>
        </w:rPr>
        <w:t>日</w:t>
      </w:r>
      <w:r w:rsidRPr="001D2946">
        <w:rPr>
          <w:rFonts w:ascii="游ゴシック Medium" w:eastAsia="游ゴシック Medium" w:hAnsi="游ゴシック Medium" w:hint="eastAsia"/>
          <w:sz w:val="24"/>
          <w:szCs w:val="24"/>
        </w:rPr>
        <w:t>、</w:t>
      </w:r>
      <w:r w:rsidRPr="001D2946">
        <w:rPr>
          <w:rFonts w:ascii="游ゴシック Medium" w:eastAsia="游ゴシック Medium" w:hAnsi="游ゴシック Medium"/>
          <w:sz w:val="24"/>
          <w:szCs w:val="24"/>
        </w:rPr>
        <w:t>第</w:t>
      </w:r>
      <w:r w:rsidRPr="001D2946">
        <w:rPr>
          <w:rFonts w:ascii="游ゴシック Medium" w:eastAsia="游ゴシック Medium" w:hAnsi="游ゴシック Medium" w:hint="eastAsia"/>
          <w:sz w:val="24"/>
          <w:szCs w:val="24"/>
        </w:rPr>
        <w:t>150</w:t>
      </w:r>
      <w:r w:rsidRPr="001D2946">
        <w:rPr>
          <w:rFonts w:ascii="游ゴシック Medium" w:eastAsia="游ゴシック Medium" w:hAnsi="游ゴシック Medium"/>
          <w:sz w:val="24"/>
          <w:szCs w:val="24"/>
        </w:rPr>
        <w:t>回通常宗議会が招集され</w:t>
      </w:r>
      <w:r w:rsidRPr="001D2946">
        <w:rPr>
          <w:rFonts w:ascii="游ゴシック Medium" w:eastAsia="游ゴシック Medium" w:hAnsi="游ゴシック Medium" w:hint="eastAsia"/>
          <w:sz w:val="24"/>
          <w:szCs w:val="24"/>
        </w:rPr>
        <w:t>、7月3日までの5</w:t>
      </w:r>
      <w:r w:rsidRPr="001D2946">
        <w:rPr>
          <w:rFonts w:ascii="游ゴシック Medium" w:eastAsia="游ゴシック Medium" w:hAnsi="游ゴシック Medium"/>
          <w:sz w:val="24"/>
          <w:szCs w:val="24"/>
          <w:u w:color="EE0000"/>
        </w:rPr>
        <w:t>日</w:t>
      </w:r>
      <w:r w:rsidRPr="001D2946">
        <w:rPr>
          <w:rFonts w:ascii="游ゴシック Medium" w:eastAsia="游ゴシック Medium" w:hAnsi="游ゴシック Medium" w:hint="eastAsia"/>
          <w:sz w:val="24"/>
          <w:szCs w:val="24"/>
          <w:u w:color="EE0000"/>
        </w:rPr>
        <w:t>間に</w:t>
      </w:r>
      <w:r w:rsidRPr="001D2946">
        <w:rPr>
          <w:rFonts w:ascii="游ゴシック Medium" w:eastAsia="游ゴシック Medium" w:hAnsi="游ゴシック Medium" w:hint="eastAsia"/>
          <w:sz w:val="24"/>
          <w:szCs w:val="24"/>
        </w:rPr>
        <w:t>わたり開催された。会期中には、令和7年度一般会計・準備資金・特別会計の歳入歳出決算</w:t>
      </w:r>
      <w:r w:rsidRPr="001D2946">
        <w:rPr>
          <w:rFonts w:ascii="游ゴシック Medium" w:eastAsia="游ゴシック Medium" w:hAnsi="游ゴシック Medium" w:cs="ＭＳ 明朝" w:hint="eastAsia"/>
          <w:sz w:val="24"/>
          <w:szCs w:val="24"/>
        </w:rPr>
        <w:t>、令和8年度</w:t>
      </w:r>
      <w:r w:rsidRPr="001D2946">
        <w:rPr>
          <w:rFonts w:ascii="游ゴシック Medium" w:eastAsia="游ゴシック Medium" w:hAnsi="游ゴシック Medium"/>
          <w:sz w:val="24"/>
          <w:szCs w:val="24"/>
        </w:rPr>
        <w:t>補正予算案</w:t>
      </w:r>
      <w:r w:rsidRPr="001D2946">
        <w:rPr>
          <w:rFonts w:ascii="游ゴシック Medium" w:eastAsia="游ゴシック Medium" w:hAnsi="游ゴシック Medium" w:hint="eastAsia"/>
          <w:sz w:val="24"/>
          <w:szCs w:val="24"/>
        </w:rPr>
        <w:t>、</w:t>
      </w:r>
      <w:r w:rsidRPr="001D2946">
        <w:rPr>
          <w:rFonts w:ascii="游ゴシック Medium" w:eastAsia="游ゴシック Medium" w:hAnsi="游ゴシック Medium"/>
          <w:sz w:val="24"/>
          <w:szCs w:val="24"/>
        </w:rPr>
        <w:t>曹洞宗宗制様式新設案</w:t>
      </w:r>
      <w:r w:rsidRPr="001D2946">
        <w:rPr>
          <w:rFonts w:ascii="游ゴシック Medium" w:eastAsia="游ゴシック Medium" w:hAnsi="游ゴシック Medium" w:hint="eastAsia"/>
          <w:sz w:val="24"/>
          <w:szCs w:val="24"/>
        </w:rPr>
        <w:t>、</w:t>
      </w:r>
      <w:r w:rsidRPr="001D2946">
        <w:rPr>
          <w:rFonts w:ascii="游ゴシック Medium" w:eastAsia="游ゴシック Medium" w:hAnsi="游ゴシック Medium"/>
          <w:sz w:val="24"/>
          <w:szCs w:val="24"/>
        </w:rPr>
        <w:t>曹洞宗</w:t>
      </w:r>
      <w:r w:rsidRPr="001D2946">
        <w:rPr>
          <w:rFonts w:ascii="游ゴシック Medium" w:eastAsia="游ゴシック Medium" w:hAnsi="游ゴシック Medium" w:hint="eastAsia"/>
          <w:sz w:val="24"/>
          <w:szCs w:val="24"/>
        </w:rPr>
        <w:t>規程中一部変更案、承認を求める件</w:t>
      </w:r>
      <w:r>
        <w:rPr>
          <w:rFonts w:ascii="游ゴシック Medium" w:eastAsia="游ゴシック Medium" w:hAnsi="游ゴシック Medium" w:hint="eastAsia"/>
          <w:sz w:val="24"/>
          <w:szCs w:val="24"/>
        </w:rPr>
        <w:t>12</w:t>
      </w:r>
      <w:r w:rsidRPr="001D2946">
        <w:rPr>
          <w:rFonts w:ascii="游ゴシック Medium" w:eastAsia="游ゴシック Medium" w:hAnsi="游ゴシック Medium"/>
          <w:sz w:val="24"/>
          <w:szCs w:val="24"/>
        </w:rPr>
        <w:t>件</w:t>
      </w:r>
      <w:r w:rsidRPr="001D2946">
        <w:rPr>
          <w:rFonts w:ascii="游ゴシック Medium" w:eastAsia="游ゴシック Medium" w:hAnsi="游ゴシック Medium" w:hint="eastAsia"/>
          <w:sz w:val="24"/>
          <w:szCs w:val="24"/>
        </w:rPr>
        <w:t>などが</w:t>
      </w:r>
      <w:r w:rsidRPr="001D2946">
        <w:rPr>
          <w:rFonts w:ascii="游ゴシック Medium" w:eastAsia="游ゴシック Medium" w:hAnsi="游ゴシック Medium"/>
          <w:sz w:val="24"/>
          <w:szCs w:val="24"/>
        </w:rPr>
        <w:t>上程</w:t>
      </w:r>
      <w:r w:rsidRPr="001D2946">
        <w:rPr>
          <w:rFonts w:ascii="游ゴシック Medium" w:eastAsia="游ゴシック Medium" w:hAnsi="游ゴシック Medium" w:hint="eastAsia"/>
          <w:sz w:val="24"/>
          <w:szCs w:val="24"/>
        </w:rPr>
        <w:t>され慎重な</w:t>
      </w:r>
      <w:r w:rsidRPr="001D2946">
        <w:rPr>
          <w:rFonts w:ascii="游ゴシック Medium" w:eastAsia="游ゴシック Medium" w:hAnsi="游ゴシック Medium"/>
          <w:sz w:val="24"/>
          <w:szCs w:val="24"/>
        </w:rPr>
        <w:t>審議</w:t>
      </w:r>
      <w:r w:rsidRPr="001D2946">
        <w:rPr>
          <w:rFonts w:ascii="游ゴシック Medium" w:eastAsia="游ゴシック Medium" w:hAnsi="游ゴシック Medium" w:hint="eastAsia"/>
          <w:sz w:val="24"/>
          <w:szCs w:val="24"/>
        </w:rPr>
        <w:t>が行われた</w:t>
      </w:r>
      <w:r w:rsidRPr="001D2946">
        <w:rPr>
          <w:rFonts w:ascii="游ゴシック Medium" w:eastAsia="游ゴシック Medium" w:hAnsi="游ゴシック Medium"/>
          <w:sz w:val="24"/>
          <w:szCs w:val="24"/>
        </w:rPr>
        <w:t>。</w:t>
      </w:r>
    </w:p>
    <w:p w14:paraId="49BD82DC" w14:textId="77777777" w:rsidR="00DC6FA2" w:rsidRPr="001D2946" w:rsidRDefault="00DC6FA2" w:rsidP="003E46F0">
      <w:pPr>
        <w:autoSpaceDE w:val="0"/>
        <w:autoSpaceDN w:val="0"/>
        <w:adjustRightInd w:val="0"/>
        <w:snapToGrid w:val="0"/>
        <w:spacing w:line="180" w:lineRule="auto"/>
        <w:jc w:val="both"/>
        <w:rPr>
          <w:rFonts w:ascii="游ゴシック Medium" w:eastAsia="游ゴシック Medium" w:hAnsi="游ゴシック Medium"/>
          <w:sz w:val="24"/>
          <w:szCs w:val="24"/>
        </w:rPr>
      </w:pPr>
    </w:p>
    <w:p w14:paraId="16C4D08E" w14:textId="4CDEA04A" w:rsidR="00DC6FA2" w:rsidRDefault="00B7783B" w:rsidP="003E46F0">
      <w:pPr>
        <w:autoSpaceDE w:val="0"/>
        <w:autoSpaceDN w:val="0"/>
        <w:snapToGrid w:val="0"/>
        <w:spacing w:line="180" w:lineRule="auto"/>
        <w:jc w:val="both"/>
        <w:rPr>
          <w:rFonts w:ascii="游ゴシック Medium" w:eastAsia="游ゴシック Medium" w:hAnsi="游ゴシック Medium"/>
          <w:sz w:val="24"/>
          <w:szCs w:val="24"/>
        </w:rPr>
      </w:pPr>
      <w:r w:rsidRPr="001D2946">
        <w:rPr>
          <w:rFonts w:ascii="游ゴシック Medium" w:eastAsia="游ゴシック Medium" w:hAnsi="游ゴシック Medium" w:hint="eastAsia"/>
          <w:b/>
          <w:bCs/>
          <w:sz w:val="24"/>
          <w:szCs w:val="24"/>
          <w:bdr w:val="single" w:sz="4" w:space="0" w:color="auto"/>
        </w:rPr>
        <w:t>初日の流れ</w:t>
      </w:r>
      <w:r w:rsidRPr="001D2946">
        <w:rPr>
          <w:rFonts w:ascii="游ゴシック Medium" w:eastAsia="游ゴシック Medium" w:hAnsi="游ゴシック Medium"/>
        </w:rPr>
        <w:br/>
      </w:r>
      <w:r w:rsidRPr="001D2946">
        <w:rPr>
          <w:rFonts w:ascii="游ゴシック Medium" w:eastAsia="游ゴシック Medium" w:hAnsi="游ゴシック Medium" w:hint="eastAsia"/>
          <w:sz w:val="24"/>
          <w:szCs w:val="24"/>
        </w:rPr>
        <w:t>招集初日は、</w:t>
      </w:r>
      <w:r w:rsidRPr="001D2946">
        <w:rPr>
          <w:rFonts w:ascii="游ゴシック Medium" w:eastAsia="游ゴシック Medium" w:hAnsi="游ゴシック Medium" w:cs="ＭＳ 明朝" w:hint="eastAsia"/>
          <w:sz w:val="24"/>
          <w:szCs w:val="24"/>
        </w:rPr>
        <w:t>定足数72名</w:t>
      </w:r>
      <w:r w:rsidRPr="001D2946">
        <w:rPr>
          <w:rFonts w:ascii="游ゴシック Medium" w:eastAsia="游ゴシック Medium" w:hAnsi="游ゴシック Medium" w:hint="eastAsia"/>
          <w:sz w:val="24"/>
          <w:szCs w:val="24"/>
        </w:rPr>
        <w:t>をもって</w:t>
      </w:r>
      <w:r w:rsidRPr="001D2946">
        <w:rPr>
          <w:rFonts w:ascii="游ゴシック Medium" w:eastAsia="游ゴシック Medium" w:hAnsi="游ゴシック Medium" w:cs="ＭＳ 明朝" w:hint="eastAsia"/>
          <w:sz w:val="24"/>
          <w:szCs w:val="24"/>
        </w:rPr>
        <w:t>開会</w:t>
      </w:r>
      <w:r w:rsidRPr="001D2946">
        <w:rPr>
          <w:rFonts w:ascii="游ゴシック Medium" w:eastAsia="游ゴシック Medium" w:hAnsi="游ゴシック Medium" w:hint="eastAsia"/>
          <w:sz w:val="24"/>
          <w:szCs w:val="24"/>
        </w:rPr>
        <w:t>した。</w:t>
      </w:r>
      <w:r w:rsidRPr="001D2946">
        <w:rPr>
          <w:rFonts w:ascii="游ゴシック Medium" w:eastAsia="游ゴシック Medium" w:hAnsi="游ゴシック Medium"/>
          <w:sz w:val="24"/>
          <w:szCs w:val="24"/>
        </w:rPr>
        <w:t>宗議会成立に関する集会、開会式、常任委員</w:t>
      </w:r>
      <w:r w:rsidR="00814AB8">
        <w:rPr>
          <w:rFonts w:ascii="游ゴシック Medium" w:eastAsia="游ゴシック Medium" w:hAnsi="游ゴシック Medium" w:hint="eastAsia"/>
          <w:sz w:val="24"/>
          <w:szCs w:val="24"/>
        </w:rPr>
        <w:t>指名</w:t>
      </w:r>
      <w:r w:rsidRPr="001D2946">
        <w:rPr>
          <w:rFonts w:ascii="游ゴシック Medium" w:eastAsia="游ゴシック Medium" w:hAnsi="游ゴシック Medium" w:hint="eastAsia"/>
          <w:sz w:val="24"/>
          <w:szCs w:val="24"/>
        </w:rPr>
        <w:t>に続き、服部</w:t>
      </w:r>
      <w:r w:rsidRPr="001D2946">
        <w:rPr>
          <w:rFonts w:ascii="游ゴシック Medium" w:eastAsia="游ゴシック Medium" w:hAnsi="游ゴシック Medium" w:cs="ＭＳ 明朝" w:hint="eastAsia"/>
          <w:sz w:val="24"/>
          <w:szCs w:val="24"/>
        </w:rPr>
        <w:t>宗務総長</w:t>
      </w:r>
      <w:r w:rsidRPr="001D2946">
        <w:rPr>
          <w:rFonts w:ascii="游ゴシック Medium" w:eastAsia="游ゴシック Medium" w:hAnsi="游ゴシック Medium" w:hint="eastAsia"/>
          <w:sz w:val="24"/>
          <w:szCs w:val="24"/>
        </w:rPr>
        <w:t>による</w:t>
      </w:r>
      <w:r w:rsidRPr="001D2946">
        <w:rPr>
          <w:rFonts w:ascii="游ゴシック Medium" w:eastAsia="游ゴシック Medium" w:hAnsi="游ゴシック Medium" w:cs="ＭＳ 明朝" w:hint="eastAsia"/>
          <w:sz w:val="24"/>
          <w:szCs w:val="24"/>
        </w:rPr>
        <w:t>演説が行われ、①</w:t>
      </w:r>
      <w:r w:rsidRPr="001D2946">
        <w:rPr>
          <w:rFonts w:ascii="游ゴシック Medium" w:eastAsia="游ゴシック Medium" w:hAnsi="游ゴシック Medium" w:hint="eastAsia"/>
          <w:sz w:val="24"/>
          <w:szCs w:val="24"/>
        </w:rPr>
        <w:t>曹洞宗所有不動産再開発推進委員会(宗務庁仮移転・所有不動産の再開発計画)　②総務部(全国統一で実施する各種選挙・寺族年金制度・災害復興対策資金貸付制度　③教学部(宗立専門僧堂・僧侶教師分限規程中一部変更案)　④財政部(所有建物償却引当金及び不動産取得基金特別会計・級階査定)　⑤教化部(祈りの集い</w:t>
      </w:r>
      <w:r w:rsidRPr="001D2946">
        <w:rPr>
          <w:rFonts w:ascii="游ゴシック Medium" w:eastAsia="游ゴシック Medium" w:hAnsi="游ゴシック Medium"/>
          <w:sz w:val="24"/>
          <w:szCs w:val="24"/>
        </w:rPr>
        <w:t>-自死者供養の会</w:t>
      </w:r>
      <w:r w:rsidRPr="001D2946">
        <w:rPr>
          <w:rFonts w:ascii="游ゴシック Medium" w:eastAsia="游ゴシック Medium" w:hAnsi="游ゴシック Medium" w:hint="eastAsia"/>
          <w:sz w:val="24"/>
          <w:szCs w:val="24"/>
        </w:rPr>
        <w:t>)　⑥伝道部(梅花講員減少・梅花流師範養成所の再開所)　⑦出版部(頒布物・『曹洞宗報』等送付停止願)　⑧人事部(文書課システム関係・出版部における頒布課の出版課への統合)　⑨運営企画室　⑩人権擁護推進本部関係　⑪曹洞宗檀信徒会館(東京グランドホテルの営業終了に向けた経過)　の各項目について報告がなされた</w:t>
      </w:r>
      <w:r w:rsidRPr="001D2946">
        <w:rPr>
          <w:rFonts w:ascii="游ゴシック Medium" w:eastAsia="游ゴシック Medium" w:hAnsi="游ゴシック Medium" w:cs="ＭＳ 明朝" w:hint="eastAsia"/>
          <w:sz w:val="24"/>
          <w:szCs w:val="24"/>
        </w:rPr>
        <w:t>。</w:t>
      </w:r>
      <w:r w:rsidRPr="001D2946">
        <w:rPr>
          <w:rFonts w:ascii="游ゴシック Medium" w:eastAsia="游ゴシック Medium" w:hAnsi="游ゴシック Medium"/>
        </w:rPr>
        <w:br/>
      </w:r>
      <w:r w:rsidRPr="001D2946">
        <w:rPr>
          <w:rFonts w:ascii="游ゴシック Medium" w:eastAsia="游ゴシック Medium" w:hAnsi="游ゴシック Medium" w:hint="eastAsia"/>
          <w:sz w:val="24"/>
          <w:szCs w:val="24"/>
        </w:rPr>
        <w:t>その後、各議案が上程され、監査報告の後に</w:t>
      </w:r>
      <w:r w:rsidRPr="001D2946">
        <w:rPr>
          <w:rFonts w:ascii="游ゴシック Medium" w:eastAsia="游ゴシック Medium" w:hAnsi="游ゴシック Medium"/>
          <w:sz w:val="24"/>
          <w:szCs w:val="24"/>
        </w:rPr>
        <w:t>散会</w:t>
      </w:r>
      <w:r w:rsidRPr="001D2946">
        <w:rPr>
          <w:rFonts w:ascii="游ゴシック Medium" w:eastAsia="游ゴシック Medium" w:hAnsi="游ゴシック Medium" w:hint="eastAsia"/>
          <w:sz w:val="24"/>
          <w:szCs w:val="24"/>
        </w:rPr>
        <w:t>した。散会後は、各会派に分かれて</w:t>
      </w:r>
      <w:r w:rsidRPr="001D2946">
        <w:rPr>
          <w:rFonts w:ascii="游ゴシック Medium" w:eastAsia="游ゴシック Medium" w:hAnsi="游ゴシック Medium"/>
          <w:sz w:val="24"/>
          <w:szCs w:val="24"/>
        </w:rPr>
        <w:t>上程議案に関する議案</w:t>
      </w:r>
      <w:r w:rsidRPr="001D2946">
        <w:rPr>
          <w:rFonts w:ascii="游ゴシック Medium" w:eastAsia="游ゴシック Medium" w:hAnsi="游ゴシック Medium" w:hint="eastAsia"/>
          <w:sz w:val="24"/>
          <w:szCs w:val="24"/>
        </w:rPr>
        <w:t>研究が</w:t>
      </w:r>
      <w:r w:rsidRPr="001D2946">
        <w:rPr>
          <w:rFonts w:ascii="游ゴシック Medium" w:eastAsia="游ゴシック Medium" w:hAnsi="游ゴシック Medium"/>
          <w:sz w:val="24"/>
          <w:szCs w:val="24"/>
        </w:rPr>
        <w:t>行われた。</w:t>
      </w:r>
    </w:p>
    <w:p w14:paraId="105AB581" w14:textId="3FF79989" w:rsidR="00B7783B" w:rsidRDefault="00B7783B" w:rsidP="003E46F0">
      <w:pPr>
        <w:autoSpaceDE w:val="0"/>
        <w:autoSpaceDN w:val="0"/>
        <w:snapToGrid w:val="0"/>
        <w:spacing w:line="180" w:lineRule="auto"/>
        <w:jc w:val="both"/>
        <w:rPr>
          <w:rFonts w:ascii="游ゴシック Medium" w:eastAsia="游ゴシック Medium" w:hAnsi="游ゴシック Medium"/>
          <w:sz w:val="24"/>
          <w:szCs w:val="24"/>
        </w:rPr>
      </w:pPr>
      <w:r w:rsidRPr="001D2946">
        <w:rPr>
          <w:rFonts w:ascii="游ゴシック Medium" w:eastAsia="游ゴシック Medium" w:hAnsi="游ゴシック Medium" w:hint="eastAsia"/>
          <w:b/>
          <w:bCs/>
          <w:sz w:val="24"/>
          <w:szCs w:val="24"/>
          <w:bdr w:val="single" w:sz="4" w:space="0" w:color="auto"/>
        </w:rPr>
        <w:t>2日目以降の審議</w:t>
      </w:r>
      <w:r w:rsidRPr="001D2946">
        <w:rPr>
          <w:rFonts w:ascii="游ゴシック Medium" w:eastAsia="游ゴシック Medium" w:hAnsi="游ゴシック Medium"/>
          <w:bdr w:val="single" w:sz="4" w:space="0" w:color="auto"/>
        </w:rPr>
        <w:br/>
      </w:r>
      <w:r w:rsidRPr="001D2946">
        <w:rPr>
          <w:rFonts w:ascii="游ゴシック Medium" w:eastAsia="游ゴシック Medium" w:hAnsi="游ゴシック Medium" w:hint="eastAsia"/>
          <w:sz w:val="24"/>
          <w:szCs w:val="24"/>
        </w:rPr>
        <w:t>2日目には、議員発議による「宗務庁機能の継続確保に係る東京グランドホテル営業終了の実施時期確認の件」</w:t>
      </w:r>
      <w:r w:rsidR="00F4110E">
        <w:rPr>
          <w:rFonts w:ascii="游ゴシック Medium" w:eastAsia="游ゴシック Medium" w:hAnsi="游ゴシック Medium" w:hint="eastAsia"/>
          <w:sz w:val="24"/>
          <w:szCs w:val="24"/>
        </w:rPr>
        <w:t>が</w:t>
      </w:r>
      <w:r w:rsidR="00C67A6A">
        <w:rPr>
          <w:rFonts w:ascii="游ゴシック Medium" w:eastAsia="游ゴシック Medium" w:hAnsi="游ゴシック Medium" w:hint="eastAsia"/>
          <w:sz w:val="24"/>
          <w:szCs w:val="24"/>
        </w:rPr>
        <w:t>上程され</w:t>
      </w:r>
      <w:r w:rsidRPr="001D2946">
        <w:rPr>
          <w:rFonts w:ascii="游ゴシック Medium" w:eastAsia="游ゴシック Medium" w:hAnsi="游ゴシック Medium" w:hint="eastAsia"/>
          <w:sz w:val="24"/>
          <w:szCs w:val="24"/>
        </w:rPr>
        <w:t>説明</w:t>
      </w:r>
      <w:r w:rsidR="00C67A6A">
        <w:rPr>
          <w:rFonts w:ascii="游ゴシック Medium" w:eastAsia="游ゴシック Medium" w:hAnsi="游ゴシック Medium" w:hint="eastAsia"/>
          <w:sz w:val="24"/>
          <w:szCs w:val="24"/>
        </w:rPr>
        <w:t>がおこなわれ</w:t>
      </w:r>
      <w:r w:rsidRPr="001D2946">
        <w:rPr>
          <w:rFonts w:ascii="游ゴシック Medium" w:eastAsia="游ゴシック Medium" w:hAnsi="游ゴシック Medium" w:hint="eastAsia"/>
          <w:sz w:val="24"/>
          <w:szCs w:val="24"/>
        </w:rPr>
        <w:t>、その後</w:t>
      </w:r>
      <w:r w:rsidRPr="001D2946">
        <w:rPr>
          <w:rFonts w:ascii="游ゴシック Medium" w:eastAsia="游ゴシック Medium" w:hAnsi="游ゴシック Medium"/>
          <w:sz w:val="24"/>
          <w:szCs w:val="24"/>
        </w:rPr>
        <w:t>總和会</w:t>
      </w:r>
      <w:r w:rsidR="00C67A6A">
        <w:rPr>
          <w:rFonts w:ascii="游ゴシック Medium" w:eastAsia="游ゴシック Medium" w:hAnsi="游ゴシック Medium" w:hint="eastAsia"/>
          <w:sz w:val="24"/>
          <w:szCs w:val="24"/>
        </w:rPr>
        <w:t>・</w:t>
      </w:r>
      <w:r w:rsidR="00C67A6A" w:rsidRPr="001D2946">
        <w:rPr>
          <w:rFonts w:ascii="游ゴシック Medium" w:eastAsia="游ゴシック Medium" w:hAnsi="游ゴシック Medium"/>
          <w:sz w:val="24"/>
          <w:szCs w:val="24"/>
        </w:rPr>
        <w:t>有道会</w:t>
      </w:r>
      <w:r w:rsidRPr="001D2946">
        <w:rPr>
          <w:rFonts w:ascii="游ゴシック Medium" w:eastAsia="游ゴシック Medium" w:hAnsi="游ゴシック Medium"/>
          <w:sz w:val="24"/>
          <w:szCs w:val="24"/>
        </w:rPr>
        <w:t>を代表して「総括質問」が</w:t>
      </w:r>
      <w:r w:rsidRPr="001D2946">
        <w:rPr>
          <w:rFonts w:ascii="游ゴシック Medium" w:eastAsia="游ゴシック Medium" w:hAnsi="游ゴシック Medium" w:hint="eastAsia"/>
          <w:sz w:val="24"/>
          <w:szCs w:val="24"/>
        </w:rPr>
        <w:t>行われた。</w:t>
      </w:r>
      <w:r w:rsidR="00283A70">
        <w:rPr>
          <w:rFonts w:ascii="游ゴシック Medium" w:eastAsia="游ゴシック Medium" w:hAnsi="游ゴシック Medium" w:hint="eastAsia"/>
          <w:sz w:val="24"/>
          <w:szCs w:val="24"/>
        </w:rPr>
        <w:t>また</w:t>
      </w:r>
      <w:r w:rsidRPr="001D2946">
        <w:rPr>
          <w:rFonts w:ascii="游ゴシック Medium" w:eastAsia="游ゴシック Medium" w:hAnsi="游ゴシック Medium" w:hint="eastAsia"/>
          <w:sz w:val="24"/>
          <w:szCs w:val="24"/>
        </w:rPr>
        <w:t>、</w:t>
      </w:r>
      <w:r w:rsidRPr="001D2946">
        <w:rPr>
          <w:rFonts w:ascii="游ゴシック Medium" w:eastAsia="游ゴシック Medium" w:hAnsi="游ゴシック Medium"/>
          <w:sz w:val="24"/>
          <w:szCs w:val="24"/>
        </w:rPr>
        <w:t>上程案件は常任委員会</w:t>
      </w:r>
      <w:r w:rsidRPr="001D2946">
        <w:rPr>
          <w:rFonts w:ascii="游ゴシック Medium" w:eastAsia="游ゴシック Medium" w:hAnsi="游ゴシック Medium" w:hint="eastAsia"/>
          <w:sz w:val="24"/>
          <w:szCs w:val="24"/>
        </w:rPr>
        <w:t>および</w:t>
      </w:r>
      <w:r w:rsidRPr="001D2946">
        <w:rPr>
          <w:rFonts w:ascii="游ゴシック Medium" w:eastAsia="游ゴシック Medium" w:hAnsi="游ゴシック Medium"/>
          <w:sz w:val="24"/>
          <w:szCs w:val="24"/>
        </w:rPr>
        <w:t>特別委員会に付託され、すべての議案が審議に入</w:t>
      </w:r>
      <w:r w:rsidRPr="001D2946">
        <w:rPr>
          <w:rFonts w:ascii="游ゴシック Medium" w:eastAsia="游ゴシック Medium" w:hAnsi="游ゴシック Medium" w:hint="eastAsia"/>
          <w:sz w:val="24"/>
          <w:szCs w:val="24"/>
        </w:rPr>
        <w:t>った。</w:t>
      </w:r>
      <w:r w:rsidR="00283A70">
        <w:rPr>
          <w:rFonts w:ascii="游ゴシック Medium" w:eastAsia="游ゴシック Medium" w:hAnsi="游ゴシック Medium" w:hint="eastAsia"/>
          <w:sz w:val="24"/>
          <w:szCs w:val="24"/>
        </w:rPr>
        <w:t>更に</w:t>
      </w:r>
      <w:r w:rsidRPr="001D2946">
        <w:rPr>
          <w:rFonts w:ascii="游ゴシック Medium" w:eastAsia="游ゴシック Medium" w:hAnsi="游ゴシック Medium" w:hint="eastAsia"/>
          <w:sz w:val="24"/>
          <w:szCs w:val="24"/>
        </w:rPr>
        <w:t>、同日より</w:t>
      </w:r>
      <w:r w:rsidRPr="001D2946">
        <w:rPr>
          <w:rFonts w:ascii="游ゴシック Medium" w:eastAsia="游ゴシック Medium" w:hAnsi="游ゴシック Medium"/>
          <w:sz w:val="24"/>
          <w:szCs w:val="24"/>
        </w:rPr>
        <w:t>「通告による一般質問」</w:t>
      </w:r>
      <w:r w:rsidRPr="001D2946">
        <w:rPr>
          <w:rFonts w:ascii="游ゴシック Medium" w:eastAsia="游ゴシック Medium" w:hAnsi="游ゴシック Medium" w:hint="eastAsia"/>
          <w:sz w:val="24"/>
          <w:szCs w:val="24"/>
        </w:rPr>
        <w:t>3</w:t>
      </w:r>
      <w:r w:rsidRPr="001D2946">
        <w:rPr>
          <w:rFonts w:ascii="游ゴシック Medium" w:eastAsia="游ゴシック Medium" w:hAnsi="游ゴシック Medium"/>
          <w:sz w:val="24"/>
          <w:szCs w:val="24"/>
        </w:rPr>
        <w:t>本</w:t>
      </w:r>
      <w:r w:rsidRPr="001D2946">
        <w:rPr>
          <w:rFonts w:ascii="游ゴシック Medium" w:eastAsia="游ゴシック Medium" w:hAnsi="游ゴシック Medium" w:hint="eastAsia"/>
          <w:sz w:val="24"/>
          <w:szCs w:val="24"/>
        </w:rPr>
        <w:t>が行われ</w:t>
      </w:r>
      <w:r w:rsidRPr="001D2946">
        <w:rPr>
          <w:rFonts w:ascii="游ゴシック Medium" w:eastAsia="游ゴシック Medium" w:hAnsi="游ゴシック Medium"/>
          <w:sz w:val="24"/>
          <w:szCs w:val="24"/>
        </w:rPr>
        <w:t>、「文書質問」</w:t>
      </w:r>
      <w:r w:rsidRPr="001D2946">
        <w:rPr>
          <w:rFonts w:ascii="游ゴシック Medium" w:eastAsia="游ゴシック Medium" w:hAnsi="游ゴシック Medium" w:hint="eastAsia"/>
          <w:sz w:val="24"/>
          <w:szCs w:val="24"/>
        </w:rPr>
        <w:t>5本も提出された。各委員会に</w:t>
      </w:r>
      <w:r w:rsidRPr="001D2946">
        <w:rPr>
          <w:rFonts w:ascii="游ゴシック Medium" w:eastAsia="游ゴシック Medium" w:hAnsi="游ゴシック Medium"/>
          <w:sz w:val="24"/>
          <w:szCs w:val="24"/>
        </w:rPr>
        <w:t>付託された上程案</w:t>
      </w:r>
      <w:r w:rsidRPr="001D2946">
        <w:rPr>
          <w:rFonts w:ascii="游ゴシック Medium" w:eastAsia="游ゴシック Medium" w:hAnsi="游ゴシック Medium" w:hint="eastAsia"/>
          <w:sz w:val="24"/>
          <w:szCs w:val="24"/>
        </w:rPr>
        <w:t>は</w:t>
      </w:r>
      <w:r w:rsidRPr="001D2946">
        <w:rPr>
          <w:rFonts w:ascii="游ゴシック Medium" w:eastAsia="游ゴシック Medium" w:hAnsi="游ゴシック Medium" w:cs="ＭＳ 明朝" w:hint="eastAsia"/>
          <w:sz w:val="24"/>
          <w:szCs w:val="24"/>
        </w:rPr>
        <w:t>慎重</w:t>
      </w:r>
      <w:r w:rsidRPr="001D2946">
        <w:rPr>
          <w:rFonts w:ascii="游ゴシック Medium" w:eastAsia="游ゴシック Medium" w:hAnsi="游ゴシック Medium" w:hint="eastAsia"/>
          <w:sz w:val="24"/>
          <w:szCs w:val="24"/>
        </w:rPr>
        <w:t>に</w:t>
      </w:r>
      <w:r w:rsidRPr="001D2946">
        <w:rPr>
          <w:rFonts w:ascii="游ゴシック Medium" w:eastAsia="游ゴシック Medium" w:hAnsi="游ゴシック Medium" w:cs="ＭＳ 明朝" w:hint="eastAsia"/>
          <w:sz w:val="24"/>
          <w:szCs w:val="24"/>
        </w:rPr>
        <w:t>審議され</w:t>
      </w:r>
      <w:r w:rsidRPr="001D2946">
        <w:rPr>
          <w:rFonts w:ascii="游ゴシック Medium" w:eastAsia="游ゴシック Medium" w:hAnsi="游ゴシック Medium"/>
          <w:sz w:val="24"/>
          <w:szCs w:val="24"/>
        </w:rPr>
        <w:t>、</w:t>
      </w:r>
      <w:r w:rsidR="00A13CAE">
        <w:rPr>
          <w:rFonts w:ascii="游ゴシック Medium" w:eastAsia="游ゴシック Medium" w:hAnsi="游ゴシック Medium" w:hint="eastAsia"/>
          <w:sz w:val="24"/>
          <w:szCs w:val="24"/>
        </w:rPr>
        <w:t>4</w:t>
      </w:r>
      <w:r w:rsidRPr="001D2946">
        <w:rPr>
          <w:rFonts w:ascii="游ゴシック Medium" w:eastAsia="游ゴシック Medium" w:hAnsi="游ゴシック Medium" w:hint="eastAsia"/>
          <w:sz w:val="24"/>
          <w:szCs w:val="24"/>
        </w:rPr>
        <w:t>日目午後</w:t>
      </w:r>
      <w:r w:rsidR="00A13CAE">
        <w:rPr>
          <w:rFonts w:ascii="游ゴシック Medium" w:eastAsia="游ゴシック Medium" w:hAnsi="游ゴシック Medium" w:hint="eastAsia"/>
          <w:sz w:val="24"/>
          <w:szCs w:val="24"/>
        </w:rPr>
        <w:t>より</w:t>
      </w:r>
      <w:r w:rsidR="005D1AA0">
        <w:rPr>
          <w:rFonts w:ascii="游ゴシック Medium" w:eastAsia="游ゴシック Medium" w:hAnsi="游ゴシック Medium" w:hint="eastAsia"/>
          <w:sz w:val="24"/>
          <w:szCs w:val="24"/>
        </w:rPr>
        <w:t>常任</w:t>
      </w:r>
      <w:r w:rsidRPr="001D2946">
        <w:rPr>
          <w:rFonts w:ascii="游ゴシック Medium" w:eastAsia="游ゴシック Medium" w:hAnsi="游ゴシック Medium"/>
          <w:sz w:val="24"/>
          <w:szCs w:val="24"/>
        </w:rPr>
        <w:t>委員会</w:t>
      </w:r>
      <w:r w:rsidRPr="001D2946">
        <w:rPr>
          <w:rFonts w:ascii="游ゴシック Medium" w:eastAsia="游ゴシック Medium" w:hAnsi="游ゴシック Medium" w:hint="eastAsia"/>
          <w:sz w:val="24"/>
          <w:szCs w:val="24"/>
        </w:rPr>
        <w:t>の</w:t>
      </w:r>
      <w:r w:rsidRPr="001D2946">
        <w:rPr>
          <w:rFonts w:ascii="游ゴシック Medium" w:eastAsia="游ゴシック Medium" w:hAnsi="游ゴシック Medium"/>
          <w:sz w:val="24"/>
          <w:szCs w:val="24"/>
        </w:rPr>
        <w:t>委員長報告を受けて</w:t>
      </w:r>
      <w:r w:rsidR="007A6548">
        <w:rPr>
          <w:rFonts w:ascii="游ゴシック Medium" w:eastAsia="游ゴシック Medium" w:hAnsi="游ゴシック Medium" w:hint="eastAsia"/>
          <w:sz w:val="24"/>
          <w:szCs w:val="24"/>
        </w:rPr>
        <w:t>、5日目に特別委員</w:t>
      </w:r>
      <w:r w:rsidR="006F3DE9">
        <w:rPr>
          <w:rFonts w:ascii="游ゴシック Medium" w:eastAsia="游ゴシック Medium" w:hAnsi="游ゴシック Medium" w:hint="eastAsia"/>
          <w:sz w:val="24"/>
          <w:szCs w:val="24"/>
        </w:rPr>
        <w:t>会</w:t>
      </w:r>
      <w:r w:rsidR="007A6548">
        <w:rPr>
          <w:rFonts w:ascii="游ゴシック Medium" w:eastAsia="游ゴシック Medium" w:hAnsi="游ゴシック Medium" w:hint="eastAsia"/>
          <w:sz w:val="24"/>
          <w:szCs w:val="24"/>
        </w:rPr>
        <w:t>の</w:t>
      </w:r>
      <w:r w:rsidR="006F3DE9">
        <w:rPr>
          <w:rFonts w:ascii="游ゴシック Medium" w:eastAsia="游ゴシック Medium" w:hAnsi="游ゴシック Medium" w:hint="eastAsia"/>
          <w:sz w:val="24"/>
          <w:szCs w:val="24"/>
        </w:rPr>
        <w:t>委員長報告がおこなわれ</w:t>
      </w:r>
      <w:r w:rsidR="00954061">
        <w:rPr>
          <w:rFonts w:ascii="游ゴシック Medium" w:eastAsia="游ゴシック Medium" w:hAnsi="游ゴシック Medium" w:hint="eastAsia"/>
          <w:sz w:val="24"/>
          <w:szCs w:val="24"/>
        </w:rPr>
        <w:t>、</w:t>
      </w:r>
      <w:r w:rsidR="00954061" w:rsidRPr="001D2946">
        <w:rPr>
          <w:rFonts w:ascii="游ゴシック Medium" w:eastAsia="游ゴシック Medium" w:hAnsi="游ゴシック Medium" w:hint="eastAsia"/>
          <w:sz w:val="24"/>
          <w:szCs w:val="24"/>
        </w:rPr>
        <w:t>「宗務庁機能の継続確保に係る東京グランドホテル営業終了の実施時期確認の件」</w:t>
      </w:r>
      <w:r w:rsidR="00307068">
        <w:rPr>
          <w:rFonts w:ascii="游ゴシック Medium" w:eastAsia="游ゴシック Medium" w:hAnsi="游ゴシック Medium" w:hint="eastAsia"/>
          <w:sz w:val="24"/>
          <w:szCs w:val="24"/>
        </w:rPr>
        <w:t>については審議未了となり、その他の案件はすべて</w:t>
      </w:r>
      <w:r w:rsidRPr="001D2946">
        <w:rPr>
          <w:rFonts w:ascii="游ゴシック Medium" w:eastAsia="游ゴシック Medium" w:hAnsi="游ゴシック Medium"/>
          <w:sz w:val="24"/>
          <w:szCs w:val="24"/>
        </w:rPr>
        <w:t>可決</w:t>
      </w:r>
      <w:r w:rsidRPr="001D2946">
        <w:rPr>
          <w:rFonts w:ascii="游ゴシック Medium" w:eastAsia="游ゴシック Medium" w:hAnsi="游ゴシック Medium" w:hint="eastAsia"/>
          <w:sz w:val="24"/>
          <w:szCs w:val="24"/>
        </w:rPr>
        <w:t>された。これにより、第150</w:t>
      </w:r>
      <w:r w:rsidRPr="001D2946">
        <w:rPr>
          <w:rFonts w:ascii="游ゴシック Medium" w:eastAsia="游ゴシック Medium" w:hAnsi="游ゴシック Medium"/>
          <w:sz w:val="24"/>
          <w:szCs w:val="24"/>
        </w:rPr>
        <w:t>回通常宗議会は</w:t>
      </w:r>
      <w:r w:rsidRPr="001D2946">
        <w:rPr>
          <w:rFonts w:ascii="游ゴシック Medium" w:eastAsia="游ゴシック Medium" w:hAnsi="游ゴシック Medium" w:hint="eastAsia"/>
          <w:sz w:val="24"/>
          <w:szCs w:val="24"/>
        </w:rPr>
        <w:t>7月3日</w:t>
      </w:r>
      <w:r w:rsidR="004C13FE">
        <w:rPr>
          <w:rFonts w:ascii="游ゴシック Medium" w:eastAsia="游ゴシック Medium" w:hAnsi="游ゴシック Medium" w:hint="eastAsia"/>
          <w:sz w:val="24"/>
          <w:szCs w:val="24"/>
        </w:rPr>
        <w:t>午後1時半</w:t>
      </w:r>
      <w:r w:rsidRPr="001D2946">
        <w:rPr>
          <w:rFonts w:ascii="游ゴシック Medium" w:eastAsia="游ゴシック Medium" w:hAnsi="游ゴシック Medium" w:hint="eastAsia"/>
          <w:sz w:val="24"/>
          <w:szCs w:val="24"/>
        </w:rPr>
        <w:t>に</w:t>
      </w:r>
      <w:r w:rsidRPr="001D2946">
        <w:rPr>
          <w:rFonts w:ascii="游ゴシック Medium" w:eastAsia="游ゴシック Medium" w:hAnsi="游ゴシック Medium"/>
          <w:sz w:val="24"/>
          <w:szCs w:val="24"/>
        </w:rPr>
        <w:t>閉会した。</w:t>
      </w:r>
    </w:p>
    <w:p w14:paraId="662195CF" w14:textId="4FE59182" w:rsidR="00B7783B" w:rsidRPr="001D2946" w:rsidRDefault="004C13FE" w:rsidP="003E46F0">
      <w:pPr>
        <w:widowControl w:val="0"/>
        <w:pBdr>
          <w:top w:val="nil"/>
          <w:left w:val="nil"/>
          <w:bottom w:val="nil"/>
          <w:right w:val="nil"/>
          <w:between w:val="nil"/>
        </w:pBdr>
        <w:autoSpaceDE w:val="0"/>
        <w:autoSpaceDN w:val="0"/>
        <w:snapToGrid w:val="0"/>
        <w:spacing w:line="280" w:lineRule="exact"/>
        <w:ind w:rightChars="41" w:right="82"/>
        <w:rPr>
          <w:rFonts w:ascii="游ゴシック Medium" w:eastAsia="游ゴシック Medium" w:hAnsi="游ゴシック Medium"/>
          <w:b/>
          <w:sz w:val="28"/>
          <w:szCs w:val="28"/>
          <w:bdr w:val="single" w:sz="4" w:space="0" w:color="auto"/>
        </w:rPr>
      </w:pPr>
      <w:r>
        <w:rPr>
          <w:rFonts w:ascii="游ゴシック Medium" w:eastAsia="游ゴシック Medium" w:hAnsi="游ゴシック Medium" w:hint="eastAsia"/>
          <w:b/>
          <w:sz w:val="28"/>
          <w:szCs w:val="28"/>
          <w:bdr w:val="single" w:sz="4" w:space="0" w:color="auto"/>
        </w:rPr>
        <w:lastRenderedPageBreak/>
        <w:t>宗</w:t>
      </w:r>
      <w:r w:rsidR="00B7783B" w:rsidRPr="001D2946">
        <w:rPr>
          <w:rFonts w:ascii="游ゴシック Medium" w:eastAsia="游ゴシック Medium" w:hAnsi="游ゴシック Medium" w:hint="eastAsia"/>
          <w:b/>
          <w:sz w:val="28"/>
          <w:szCs w:val="28"/>
          <w:bdr w:val="single" w:sz="4" w:space="0" w:color="auto"/>
        </w:rPr>
        <w:t>務総長演説より(</w:t>
      </w:r>
      <w:r w:rsidR="00B7783B" w:rsidRPr="001D2946">
        <w:rPr>
          <w:rFonts w:ascii="游ゴシック Medium" w:eastAsia="游ゴシック Medium" w:hAnsi="游ゴシック Medium" w:hint="eastAsia"/>
          <w:b/>
          <w:sz w:val="28"/>
          <w:szCs w:val="28"/>
          <w:u w:color="EE0000"/>
          <w:bdr w:val="single" w:sz="4" w:space="0" w:color="auto"/>
        </w:rPr>
        <w:t>要約</w:t>
      </w:r>
      <w:r w:rsidR="00B7783B" w:rsidRPr="001D2946">
        <w:rPr>
          <w:rFonts w:ascii="游ゴシック Medium" w:eastAsia="游ゴシック Medium" w:hAnsi="游ゴシック Medium" w:hint="eastAsia"/>
          <w:b/>
          <w:sz w:val="28"/>
          <w:szCs w:val="28"/>
          <w:bdr w:val="single" w:sz="4" w:space="0" w:color="auto"/>
        </w:rPr>
        <w:t>)</w:t>
      </w:r>
    </w:p>
    <w:p w14:paraId="2423C98C" w14:textId="77777777" w:rsidR="00B7783B" w:rsidRPr="001D2946" w:rsidRDefault="00B7783B" w:rsidP="003E46F0">
      <w:pPr>
        <w:widowControl w:val="0"/>
        <w:pBdr>
          <w:top w:val="nil"/>
          <w:left w:val="nil"/>
          <w:bottom w:val="nil"/>
          <w:right w:val="nil"/>
          <w:between w:val="nil"/>
        </w:pBdr>
        <w:autoSpaceDE w:val="0"/>
        <w:autoSpaceDN w:val="0"/>
        <w:snapToGrid w:val="0"/>
        <w:spacing w:line="180" w:lineRule="auto"/>
        <w:ind w:rightChars="-142" w:right="-284"/>
        <w:rPr>
          <w:rFonts w:ascii="游ゴシック Medium" w:eastAsia="游ゴシック Medium" w:hAnsi="游ゴシック Medium"/>
          <w:sz w:val="24"/>
          <w:szCs w:val="24"/>
        </w:rPr>
      </w:pPr>
      <w:r w:rsidRPr="001D2946">
        <w:rPr>
          <w:rFonts w:ascii="游ゴシック Medium" w:eastAsia="游ゴシック Medium" w:hAnsi="游ゴシック Medium" w:hint="eastAsia"/>
          <w:sz w:val="24"/>
          <w:szCs w:val="24"/>
        </w:rPr>
        <w:t>〇曹洞宗所有不動産再開発委員会について</w:t>
      </w:r>
    </w:p>
    <w:p w14:paraId="0BF7C82B" w14:textId="6B766408" w:rsidR="00B7783B" w:rsidRPr="001D2946" w:rsidRDefault="00B7783B" w:rsidP="003E46F0">
      <w:pPr>
        <w:autoSpaceDE w:val="0"/>
        <w:autoSpaceDN w:val="0"/>
        <w:snapToGrid w:val="0"/>
        <w:spacing w:line="180" w:lineRule="auto"/>
        <w:ind w:left="199" w:right="79"/>
        <w:rPr>
          <w:rFonts w:ascii="游ゴシック Medium" w:eastAsia="游ゴシック Medium" w:hAnsi="游ゴシック Medium"/>
          <w:sz w:val="24"/>
          <w:szCs w:val="24"/>
        </w:rPr>
      </w:pPr>
      <w:r w:rsidRPr="001D2946">
        <w:rPr>
          <w:rFonts w:ascii="游ゴシック Medium" w:eastAsia="游ゴシック Medium" w:hAnsi="游ゴシック Medium" w:hint="eastAsia"/>
          <w:sz w:val="24"/>
          <w:szCs w:val="24"/>
        </w:rPr>
        <w:t>宗務庁</w:t>
      </w:r>
      <w:r w:rsidRPr="001D2946">
        <w:rPr>
          <w:rFonts w:ascii="游ゴシック Medium" w:eastAsia="游ゴシック Medium" w:hAnsi="游ゴシック Medium"/>
          <w:sz w:val="24"/>
          <w:szCs w:val="24"/>
        </w:rPr>
        <w:t>の</w:t>
      </w:r>
      <w:r w:rsidRPr="001D2946">
        <w:rPr>
          <w:rFonts w:ascii="游ゴシック Medium" w:eastAsia="游ゴシック Medium" w:hAnsi="游ゴシック Medium" w:hint="eastAsia"/>
          <w:sz w:val="24"/>
          <w:szCs w:val="24"/>
        </w:rPr>
        <w:t>仮移転先については、</w:t>
      </w:r>
      <w:r w:rsidRPr="001D2946">
        <w:rPr>
          <w:rFonts w:ascii="游ゴシック Medium" w:eastAsia="游ゴシック Medium" w:hAnsi="游ゴシック Medium"/>
          <w:sz w:val="24"/>
          <w:szCs w:val="24"/>
        </w:rPr>
        <w:t>鶴見大学会館と</w:t>
      </w:r>
      <w:r w:rsidRPr="001D2946">
        <w:rPr>
          <w:rFonts w:ascii="游ゴシック Medium" w:eastAsia="游ゴシック Medium" w:hAnsi="游ゴシック Medium" w:hint="eastAsia"/>
          <w:sz w:val="24"/>
          <w:szCs w:val="24"/>
        </w:rPr>
        <w:t>の</w:t>
      </w:r>
      <w:r w:rsidRPr="001D2946">
        <w:rPr>
          <w:rFonts w:ascii="游ゴシック Medium" w:eastAsia="游ゴシック Medium" w:hAnsi="游ゴシック Medium"/>
          <w:sz w:val="24"/>
          <w:szCs w:val="24"/>
        </w:rPr>
        <w:t>交渉が</w:t>
      </w:r>
      <w:r w:rsidRPr="001D2946">
        <w:rPr>
          <w:rFonts w:ascii="游ゴシック Medium" w:eastAsia="游ゴシック Medium" w:hAnsi="游ゴシック Medium" w:hint="eastAsia"/>
          <w:sz w:val="24"/>
          <w:szCs w:val="24"/>
        </w:rPr>
        <w:t>条件面で折り合わず</w:t>
      </w:r>
      <w:r w:rsidRPr="001D2946">
        <w:rPr>
          <w:rFonts w:ascii="游ゴシック Medium" w:eastAsia="游ゴシック Medium" w:hAnsi="游ゴシック Medium"/>
          <w:sz w:val="24"/>
          <w:szCs w:val="24"/>
        </w:rPr>
        <w:t>合意に至</w:t>
      </w:r>
      <w:r w:rsidRPr="001D2946">
        <w:rPr>
          <w:rFonts w:ascii="游ゴシック Medium" w:eastAsia="游ゴシック Medium" w:hAnsi="游ゴシック Medium" w:hint="eastAsia"/>
          <w:sz w:val="24"/>
          <w:szCs w:val="24"/>
        </w:rPr>
        <w:t>らなかった</w:t>
      </w:r>
      <w:r w:rsidRPr="001D2946">
        <w:rPr>
          <w:rFonts w:ascii="游ゴシック Medium" w:eastAsia="游ゴシック Medium" w:hAnsi="游ゴシック Medium"/>
          <w:sz w:val="24"/>
          <w:szCs w:val="24"/>
        </w:rPr>
        <w:t>ため、複数施設へ</w:t>
      </w:r>
      <w:r w:rsidRPr="001D2946">
        <w:rPr>
          <w:rFonts w:ascii="游ゴシック Medium" w:eastAsia="游ゴシック Medium" w:hAnsi="游ゴシック Medium" w:hint="eastAsia"/>
          <w:sz w:val="24"/>
          <w:szCs w:val="24"/>
        </w:rPr>
        <w:t>の</w:t>
      </w:r>
      <w:r w:rsidRPr="001D2946">
        <w:rPr>
          <w:rFonts w:ascii="游ゴシック Medium" w:eastAsia="游ゴシック Medium" w:hAnsi="游ゴシック Medium"/>
          <w:sz w:val="24"/>
          <w:szCs w:val="24"/>
        </w:rPr>
        <w:t>機能分散も含めて</w:t>
      </w:r>
      <w:r w:rsidR="002733CB" w:rsidRPr="002733CB">
        <w:rPr>
          <w:rFonts w:ascii="游ゴシック Medium" w:eastAsia="游ゴシック Medium" w:hAnsi="游ゴシック Medium" w:hint="eastAsia"/>
          <w:sz w:val="24"/>
          <w:szCs w:val="24"/>
        </w:rPr>
        <w:t>適切な候補地の選定に努め</w:t>
      </w:r>
      <w:r w:rsidR="00A37628">
        <w:rPr>
          <w:rFonts w:ascii="游ゴシック Medium" w:eastAsia="游ゴシック Medium" w:hAnsi="游ゴシック Medium" w:hint="eastAsia"/>
          <w:sz w:val="24"/>
          <w:szCs w:val="24"/>
        </w:rPr>
        <w:t>る。</w:t>
      </w:r>
      <w:r w:rsidRPr="001D2946">
        <w:rPr>
          <w:rFonts w:ascii="游ゴシック Medium" w:eastAsia="游ゴシック Medium" w:hAnsi="游ゴシック Medium" w:hint="eastAsia"/>
          <w:sz w:val="24"/>
          <w:szCs w:val="24"/>
        </w:rPr>
        <w:t>ソートービル</w:t>
      </w:r>
      <w:r w:rsidRPr="001D2946">
        <w:rPr>
          <w:rFonts w:ascii="游ゴシック Medium" w:eastAsia="游ゴシック Medium" w:hAnsi="游ゴシック Medium"/>
          <w:sz w:val="24"/>
          <w:szCs w:val="24"/>
        </w:rPr>
        <w:t>建替え</w:t>
      </w:r>
      <w:r w:rsidRPr="001D2946">
        <w:rPr>
          <w:rFonts w:ascii="游ゴシック Medium" w:eastAsia="游ゴシック Medium" w:hAnsi="游ゴシック Medium" w:hint="eastAsia"/>
          <w:sz w:val="24"/>
          <w:szCs w:val="24"/>
        </w:rPr>
        <w:t>は決定済みだが</w:t>
      </w:r>
      <w:r w:rsidRPr="001D2946">
        <w:rPr>
          <w:rFonts w:ascii="游ゴシック Medium" w:eastAsia="游ゴシック Medium" w:hAnsi="游ゴシック Medium"/>
          <w:sz w:val="24"/>
          <w:szCs w:val="24"/>
        </w:rPr>
        <w:t>、具体的な開発手法</w:t>
      </w:r>
      <w:r w:rsidRPr="001D2946">
        <w:rPr>
          <w:rFonts w:ascii="游ゴシック Medium" w:eastAsia="游ゴシック Medium" w:hAnsi="游ゴシック Medium" w:hint="eastAsia"/>
          <w:sz w:val="24"/>
          <w:szCs w:val="24"/>
        </w:rPr>
        <w:t>は未定</w:t>
      </w:r>
      <w:r w:rsidRPr="001D2946">
        <w:rPr>
          <w:rFonts w:ascii="游ゴシック Medium" w:eastAsia="游ゴシック Medium" w:hAnsi="游ゴシック Medium"/>
          <w:sz w:val="24"/>
          <w:szCs w:val="24"/>
        </w:rPr>
        <w:t>で</w:t>
      </w:r>
      <w:r w:rsidRPr="001D2946">
        <w:rPr>
          <w:rFonts w:ascii="游ゴシック Medium" w:eastAsia="游ゴシック Medium" w:hAnsi="游ゴシック Medium" w:hint="eastAsia"/>
          <w:sz w:val="24"/>
          <w:szCs w:val="24"/>
        </w:rPr>
        <w:t>あり、現内局</w:t>
      </w:r>
      <w:r w:rsidRPr="001D2946">
        <w:rPr>
          <w:rFonts w:ascii="游ゴシック Medium" w:eastAsia="游ゴシック Medium" w:hAnsi="游ゴシック Medium"/>
          <w:sz w:val="24"/>
          <w:szCs w:val="24"/>
        </w:rPr>
        <w:t>は大規模修繕を</w:t>
      </w:r>
      <w:r w:rsidRPr="001D2946">
        <w:rPr>
          <w:rFonts w:ascii="游ゴシック Medium" w:eastAsia="游ゴシック Medium" w:hAnsi="游ゴシック Medium" w:hint="eastAsia"/>
          <w:sz w:val="24"/>
          <w:szCs w:val="24"/>
        </w:rPr>
        <w:t>避けつつ</w:t>
      </w:r>
      <w:r w:rsidRPr="001D2946">
        <w:rPr>
          <w:rFonts w:ascii="游ゴシック Medium" w:eastAsia="游ゴシック Medium" w:hAnsi="游ゴシック Medium"/>
          <w:sz w:val="24"/>
          <w:szCs w:val="24"/>
        </w:rPr>
        <w:t>最小限の補修で維持</w:t>
      </w:r>
      <w:r w:rsidRPr="001D2946">
        <w:rPr>
          <w:rFonts w:ascii="游ゴシック Medium" w:eastAsia="游ゴシック Medium" w:hAnsi="游ゴシック Medium" w:hint="eastAsia"/>
          <w:sz w:val="24"/>
          <w:szCs w:val="24"/>
        </w:rPr>
        <w:t>し、</w:t>
      </w:r>
      <w:r w:rsidRPr="001D2946">
        <w:rPr>
          <w:rFonts w:ascii="游ゴシック Medium" w:eastAsia="游ゴシック Medium" w:hAnsi="游ゴシック Medium"/>
          <w:sz w:val="24"/>
          <w:szCs w:val="24"/>
        </w:rPr>
        <w:t>開発業者との協働</w:t>
      </w:r>
      <w:r w:rsidRPr="001D2946">
        <w:rPr>
          <w:rFonts w:ascii="游ゴシック Medium" w:eastAsia="游ゴシック Medium" w:hAnsi="游ゴシック Medium" w:hint="eastAsia"/>
          <w:sz w:val="24"/>
          <w:szCs w:val="24"/>
        </w:rPr>
        <w:t>を</w:t>
      </w:r>
      <w:r w:rsidRPr="001D2946">
        <w:rPr>
          <w:rFonts w:ascii="游ゴシック Medium" w:eastAsia="游ゴシック Medium" w:hAnsi="游ゴシック Medium"/>
          <w:sz w:val="24"/>
          <w:szCs w:val="24"/>
        </w:rPr>
        <w:t>現実的</w:t>
      </w:r>
      <w:r w:rsidRPr="001D2946">
        <w:rPr>
          <w:rFonts w:ascii="游ゴシック Medium" w:eastAsia="游ゴシック Medium" w:hAnsi="游ゴシック Medium" w:hint="eastAsia"/>
          <w:sz w:val="24"/>
          <w:szCs w:val="24"/>
        </w:rPr>
        <w:t>な選択肢として</w:t>
      </w:r>
      <w:r w:rsidR="00CB6428">
        <w:rPr>
          <w:rFonts w:ascii="游ゴシック Medium" w:eastAsia="游ゴシック Medium" w:hAnsi="游ゴシック Medium" w:hint="eastAsia"/>
          <w:sz w:val="24"/>
          <w:szCs w:val="24"/>
        </w:rPr>
        <w:t>有効な手法と考えて</w:t>
      </w:r>
      <w:r w:rsidR="007C767E">
        <w:rPr>
          <w:rFonts w:ascii="游ゴシック Medium" w:eastAsia="游ゴシック Medium" w:hAnsi="游ゴシック Medium" w:hint="eastAsia"/>
          <w:sz w:val="24"/>
          <w:szCs w:val="24"/>
        </w:rPr>
        <w:t>い</w:t>
      </w:r>
      <w:r w:rsidR="00CB6428">
        <w:rPr>
          <w:rFonts w:ascii="游ゴシック Medium" w:eastAsia="游ゴシック Medium" w:hAnsi="游ゴシック Medium" w:hint="eastAsia"/>
          <w:sz w:val="24"/>
          <w:szCs w:val="24"/>
        </w:rPr>
        <w:t>る。</w:t>
      </w:r>
      <w:r w:rsidRPr="001D2946">
        <w:rPr>
          <w:rFonts w:ascii="游ゴシック Medium" w:eastAsia="游ゴシック Medium" w:hAnsi="游ゴシック Medium" w:hint="eastAsia"/>
          <w:sz w:val="24"/>
          <w:szCs w:val="24"/>
        </w:rPr>
        <w:t>建設費高騰により決定の遅れは宗門負担の増大につながるため、更なる検討と検証を重ね、その成果を次期内局へ確実に引き継げるよう</w:t>
      </w:r>
      <w:r w:rsidR="00CE2B76">
        <w:rPr>
          <w:rFonts w:ascii="游ゴシック Medium" w:eastAsia="游ゴシック Medium" w:hAnsi="游ゴシック Medium" w:hint="eastAsia"/>
          <w:sz w:val="24"/>
          <w:szCs w:val="24"/>
        </w:rPr>
        <w:t>努める</w:t>
      </w:r>
      <w:r w:rsidRPr="001D2946">
        <w:rPr>
          <w:rFonts w:ascii="游ゴシック Medium" w:eastAsia="游ゴシック Medium" w:hAnsi="游ゴシック Medium" w:hint="eastAsia"/>
          <w:sz w:val="24"/>
          <w:szCs w:val="24"/>
        </w:rPr>
        <w:t>。</w:t>
      </w:r>
    </w:p>
    <w:p w14:paraId="3BC6D7F6" w14:textId="77777777" w:rsidR="00B7783B" w:rsidRPr="001D2946" w:rsidRDefault="00B7783B" w:rsidP="003E46F0">
      <w:pPr>
        <w:autoSpaceDE w:val="0"/>
        <w:autoSpaceDN w:val="0"/>
        <w:snapToGrid w:val="0"/>
        <w:spacing w:line="180" w:lineRule="auto"/>
        <w:ind w:left="199" w:right="79"/>
        <w:rPr>
          <w:rFonts w:ascii="游ゴシック Medium" w:eastAsia="游ゴシック Medium" w:hAnsi="游ゴシック Medium"/>
        </w:rPr>
      </w:pPr>
    </w:p>
    <w:p w14:paraId="5657D700"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240" w:rightChars="41" w:right="82" w:hangingChars="100" w:hanging="240"/>
        <w:rPr>
          <w:rFonts w:ascii="游ゴシック Medium" w:eastAsia="游ゴシック Medium" w:hAnsi="游ゴシック Medium"/>
          <w:b/>
          <w:sz w:val="24"/>
          <w:szCs w:val="24"/>
        </w:rPr>
      </w:pPr>
      <w:r w:rsidRPr="001D2946">
        <w:rPr>
          <w:rFonts w:ascii="游ゴシック Medium" w:eastAsia="游ゴシック Medium" w:hAnsi="游ゴシック Medium" w:hint="eastAsia"/>
          <w:b/>
          <w:sz w:val="24"/>
          <w:szCs w:val="24"/>
        </w:rPr>
        <w:t>〇宗立専門僧堂について</w:t>
      </w:r>
    </w:p>
    <w:p w14:paraId="02E004A7"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Chars="100" w:left="200" w:rightChars="41" w:right="82"/>
        <w:rPr>
          <w:rFonts w:ascii="游ゴシック Medium" w:eastAsia="游ゴシック Medium" w:hAnsi="游ゴシック Medium"/>
          <w:bCs/>
          <w:sz w:val="24"/>
          <w:szCs w:val="24"/>
        </w:rPr>
      </w:pPr>
      <w:r w:rsidRPr="001D2946">
        <w:rPr>
          <w:rFonts w:ascii="游ゴシック Medium" w:eastAsia="游ゴシック Medium" w:hAnsi="游ゴシック Medium"/>
          <w:bCs/>
          <w:sz w:val="24"/>
          <w:szCs w:val="24"/>
        </w:rPr>
        <w:t>第149回通常宗議会での</w:t>
      </w:r>
      <w:r w:rsidRPr="001D2946">
        <w:rPr>
          <w:rFonts w:ascii="游ゴシック Medium" w:eastAsia="游ゴシック Medium" w:hAnsi="游ゴシック Medium" w:hint="eastAsia"/>
          <w:bCs/>
          <w:sz w:val="24"/>
          <w:szCs w:val="24"/>
        </w:rPr>
        <w:t>宗立専門僧堂開設準備費の</w:t>
      </w:r>
      <w:r w:rsidRPr="001D2946">
        <w:rPr>
          <w:rFonts w:ascii="游ゴシック Medium" w:eastAsia="游ゴシック Medium" w:hAnsi="游ゴシック Medium"/>
          <w:bCs/>
          <w:sz w:val="24"/>
          <w:szCs w:val="24"/>
        </w:rPr>
        <w:t>承認を受け、準備会議および局議での決定を経て、令和8年度にフランスでの宗立専門僧堂の開設が正式に決定した。</w:t>
      </w:r>
    </w:p>
    <w:p w14:paraId="671F327D" w14:textId="7B75D394" w:rsidR="00B7783B" w:rsidRPr="001D2946" w:rsidRDefault="00B7783B" w:rsidP="003E46F0">
      <w:pPr>
        <w:widowControl w:val="0"/>
        <w:numPr>
          <w:ilvl w:val="0"/>
          <w:numId w:val="1"/>
        </w:numPr>
        <w:pBdr>
          <w:top w:val="nil"/>
          <w:left w:val="nil"/>
          <w:bottom w:val="nil"/>
          <w:right w:val="nil"/>
          <w:between w:val="nil"/>
        </w:pBdr>
        <w:autoSpaceDE w:val="0"/>
        <w:autoSpaceDN w:val="0"/>
        <w:snapToGrid w:val="0"/>
        <w:spacing w:line="280" w:lineRule="exact"/>
        <w:ind w:leftChars="93" w:left="426" w:rightChars="41" w:right="82" w:hangingChars="100" w:hanging="240"/>
        <w:rPr>
          <w:rFonts w:ascii="游ゴシック Medium" w:eastAsia="游ゴシック Medium" w:hAnsi="游ゴシック Medium"/>
          <w:bCs/>
          <w:sz w:val="24"/>
          <w:szCs w:val="24"/>
        </w:rPr>
      </w:pPr>
      <w:r w:rsidRPr="001D2946">
        <w:rPr>
          <w:rFonts w:ascii="游ゴシック Medium" w:eastAsia="游ゴシック Medium" w:hAnsi="游ゴシック Medium"/>
          <w:bCs/>
          <w:sz w:val="24"/>
          <w:szCs w:val="24"/>
        </w:rPr>
        <w:t>場所：フランス所在 特別寺院「禅道尼苑」</w:t>
      </w:r>
    </w:p>
    <w:p w14:paraId="32E0CB9E" w14:textId="77777777" w:rsidR="00B7783B" w:rsidRPr="001D2946" w:rsidRDefault="00B7783B" w:rsidP="003E46F0">
      <w:pPr>
        <w:widowControl w:val="0"/>
        <w:numPr>
          <w:ilvl w:val="0"/>
          <w:numId w:val="1"/>
        </w:numPr>
        <w:pBdr>
          <w:top w:val="nil"/>
          <w:left w:val="nil"/>
          <w:bottom w:val="nil"/>
          <w:right w:val="nil"/>
          <w:between w:val="nil"/>
        </w:pBdr>
        <w:autoSpaceDE w:val="0"/>
        <w:autoSpaceDN w:val="0"/>
        <w:snapToGrid w:val="0"/>
        <w:spacing w:line="280" w:lineRule="exact"/>
        <w:ind w:leftChars="93" w:left="426" w:rightChars="41" w:right="82" w:hangingChars="100" w:hanging="240"/>
        <w:rPr>
          <w:rFonts w:ascii="游ゴシック Medium" w:eastAsia="游ゴシック Medium" w:hAnsi="游ゴシック Medium"/>
          <w:bCs/>
          <w:sz w:val="24"/>
          <w:szCs w:val="24"/>
        </w:rPr>
      </w:pPr>
      <w:r w:rsidRPr="001D2946">
        <w:rPr>
          <w:rFonts w:ascii="游ゴシック Medium" w:eastAsia="游ゴシック Medium" w:hAnsi="游ゴシック Medium"/>
          <w:bCs/>
          <w:sz w:val="24"/>
          <w:szCs w:val="24"/>
        </w:rPr>
        <w:t>期間：令和8年9月15日 〜 令和8年12月15日</w:t>
      </w:r>
    </w:p>
    <w:p w14:paraId="74F02D95" w14:textId="77777777" w:rsidR="00B7783B" w:rsidRPr="001D2946" w:rsidRDefault="00B7783B" w:rsidP="003E46F0">
      <w:pPr>
        <w:widowControl w:val="0"/>
        <w:numPr>
          <w:ilvl w:val="0"/>
          <w:numId w:val="1"/>
        </w:numPr>
        <w:pBdr>
          <w:top w:val="nil"/>
          <w:left w:val="nil"/>
          <w:bottom w:val="nil"/>
          <w:right w:val="nil"/>
          <w:between w:val="nil"/>
        </w:pBdr>
        <w:autoSpaceDE w:val="0"/>
        <w:autoSpaceDN w:val="0"/>
        <w:snapToGrid w:val="0"/>
        <w:spacing w:line="280" w:lineRule="exact"/>
        <w:ind w:leftChars="93" w:left="426" w:rightChars="41" w:right="82" w:hangingChars="100" w:hanging="240"/>
        <w:rPr>
          <w:rFonts w:ascii="游ゴシック Medium" w:eastAsia="游ゴシック Medium" w:hAnsi="游ゴシック Medium"/>
          <w:bCs/>
          <w:sz w:val="24"/>
          <w:szCs w:val="24"/>
        </w:rPr>
      </w:pPr>
      <w:r w:rsidRPr="001D2946">
        <w:rPr>
          <w:rFonts w:ascii="游ゴシック Medium" w:eastAsia="游ゴシック Medium" w:hAnsi="游ゴシック Medium"/>
          <w:bCs/>
          <w:sz w:val="24"/>
          <w:szCs w:val="24"/>
        </w:rPr>
        <w:t>目的：現地からの強い要望に応えるとともに、将来「教師」として活躍する外国籍僧侶の増大を目指す。</w:t>
      </w:r>
    </w:p>
    <w:p w14:paraId="3D11AE61"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Chars="100" w:left="200" w:rightChars="41" w:right="82"/>
        <w:rPr>
          <w:rFonts w:ascii="游ゴシック Medium" w:eastAsia="游ゴシック Medium" w:hAnsi="游ゴシック Medium"/>
          <w:bCs/>
          <w:sz w:val="24"/>
          <w:szCs w:val="24"/>
        </w:rPr>
      </w:pPr>
      <w:r w:rsidRPr="001D2946">
        <w:rPr>
          <w:rFonts w:ascii="游ゴシック Medium" w:eastAsia="游ゴシック Medium" w:hAnsi="游ゴシック Medium" w:hint="eastAsia"/>
          <w:bCs/>
          <w:sz w:val="24"/>
          <w:szCs w:val="24"/>
        </w:rPr>
        <w:t>また</w:t>
      </w:r>
      <w:r w:rsidRPr="001D2946">
        <w:rPr>
          <w:rFonts w:ascii="游ゴシック Medium" w:eastAsia="游ゴシック Medium" w:hAnsi="游ゴシック Medium"/>
          <w:bCs/>
          <w:sz w:val="24"/>
          <w:szCs w:val="24"/>
        </w:rPr>
        <w:t>本事業の革新的な特徴</w:t>
      </w:r>
      <w:r w:rsidRPr="001D2946">
        <w:rPr>
          <w:rFonts w:ascii="游ゴシック Medium" w:eastAsia="游ゴシック Medium" w:hAnsi="游ゴシック Medium" w:hint="eastAsia"/>
          <w:bCs/>
          <w:sz w:val="24"/>
          <w:szCs w:val="24"/>
        </w:rPr>
        <w:t>として</w:t>
      </w:r>
      <w:r w:rsidRPr="001D2946">
        <w:rPr>
          <w:rFonts w:ascii="游ゴシック Medium" w:eastAsia="游ゴシック Medium" w:hAnsi="游ゴシック Medium"/>
          <w:bCs/>
          <w:sz w:val="24"/>
          <w:szCs w:val="24"/>
        </w:rPr>
        <w:t>宗門</w:t>
      </w:r>
      <w:r w:rsidRPr="001D2946">
        <w:rPr>
          <w:rFonts w:ascii="游ゴシック Medium" w:eastAsia="游ゴシック Medium" w:hAnsi="游ゴシック Medium" w:hint="eastAsia"/>
          <w:bCs/>
          <w:sz w:val="24"/>
          <w:szCs w:val="24"/>
        </w:rPr>
        <w:t>において</w:t>
      </w:r>
      <w:r w:rsidRPr="001D2946">
        <w:rPr>
          <w:rFonts w:ascii="游ゴシック Medium" w:eastAsia="游ゴシック Medium" w:hAnsi="游ゴシック Medium"/>
          <w:bCs/>
          <w:sz w:val="24"/>
          <w:szCs w:val="24"/>
        </w:rPr>
        <w:t>初の試みとなる「受益者負担」による運営を行</w:t>
      </w:r>
      <w:r w:rsidRPr="001D2946">
        <w:rPr>
          <w:rFonts w:ascii="游ゴシック Medium" w:eastAsia="游ゴシック Medium" w:hAnsi="游ゴシック Medium" w:hint="eastAsia"/>
          <w:bCs/>
          <w:sz w:val="24"/>
          <w:szCs w:val="24"/>
        </w:rPr>
        <w:t>う</w:t>
      </w:r>
      <w:r w:rsidRPr="001D2946">
        <w:rPr>
          <w:rFonts w:ascii="游ゴシック Medium" w:eastAsia="游ゴシック Medium" w:hAnsi="游ゴシック Medium"/>
          <w:bCs/>
          <w:sz w:val="24"/>
          <w:szCs w:val="24"/>
        </w:rPr>
        <w:t>。日本の曹洞宗の財政的負担を極力軽減し、自立した国際布教総監部運営を目指すため、安居希望者にも運営費の一部を負担いただ</w:t>
      </w:r>
      <w:r w:rsidRPr="001D2946">
        <w:rPr>
          <w:rFonts w:ascii="游ゴシック Medium" w:eastAsia="游ゴシック Medium" w:hAnsi="游ゴシック Medium" w:hint="eastAsia"/>
          <w:bCs/>
          <w:sz w:val="24"/>
          <w:szCs w:val="24"/>
        </w:rPr>
        <w:t>く</w:t>
      </w:r>
      <w:r w:rsidRPr="001D2946">
        <w:rPr>
          <w:rFonts w:ascii="游ゴシック Medium" w:eastAsia="游ゴシック Medium" w:hAnsi="游ゴシック Medium"/>
          <w:bCs/>
          <w:sz w:val="24"/>
          <w:szCs w:val="24"/>
        </w:rPr>
        <w:t>。</w:t>
      </w:r>
    </w:p>
    <w:p w14:paraId="6A5BA5D0"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Chars="100" w:left="200" w:rightChars="41" w:right="82"/>
        <w:rPr>
          <w:rFonts w:ascii="游ゴシック Medium" w:eastAsia="游ゴシック Medium" w:hAnsi="游ゴシック Medium"/>
          <w:bCs/>
          <w:sz w:val="24"/>
          <w:szCs w:val="24"/>
        </w:rPr>
      </w:pPr>
    </w:p>
    <w:p w14:paraId="58F50FF3" w14:textId="0BD2AC66"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240" w:rightChars="41" w:right="82" w:hangingChars="100" w:hanging="240"/>
        <w:rPr>
          <w:rFonts w:ascii="游ゴシック Medium" w:eastAsia="游ゴシック Medium" w:hAnsi="游ゴシック Medium"/>
          <w:b/>
          <w:sz w:val="24"/>
          <w:szCs w:val="24"/>
        </w:rPr>
      </w:pPr>
      <w:r w:rsidRPr="001D2946">
        <w:rPr>
          <w:rFonts w:ascii="游ゴシック Medium" w:eastAsia="游ゴシック Medium" w:hAnsi="游ゴシック Medium" w:hint="eastAsia"/>
          <w:b/>
          <w:sz w:val="24"/>
          <w:szCs w:val="24"/>
        </w:rPr>
        <w:t>〇財政部　規</w:t>
      </w:r>
      <w:r w:rsidR="00A04C12">
        <w:rPr>
          <w:rFonts w:ascii="游ゴシック Medium" w:eastAsia="游ゴシック Medium" w:hAnsi="游ゴシック Medium" w:hint="eastAsia"/>
          <w:b/>
          <w:sz w:val="24"/>
          <w:szCs w:val="24"/>
        </w:rPr>
        <w:t>程</w:t>
      </w:r>
      <w:r w:rsidRPr="001D2946">
        <w:rPr>
          <w:rFonts w:ascii="游ゴシック Medium" w:eastAsia="游ゴシック Medium" w:hAnsi="游ゴシック Medium" w:hint="eastAsia"/>
          <w:b/>
          <w:sz w:val="24"/>
          <w:szCs w:val="24"/>
        </w:rPr>
        <w:t>変更案について</w:t>
      </w:r>
    </w:p>
    <w:p w14:paraId="4C71D2FD" w14:textId="518CEA49"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Chars="100" w:left="200" w:rightChars="41" w:right="82"/>
        <w:rPr>
          <w:rFonts w:ascii="游ゴシック Medium" w:eastAsia="游ゴシック Medium" w:hAnsi="游ゴシック Medium"/>
          <w:bCs/>
          <w:sz w:val="24"/>
          <w:szCs w:val="24"/>
        </w:rPr>
      </w:pPr>
      <w:r w:rsidRPr="001D2946">
        <w:rPr>
          <w:rFonts w:ascii="游ゴシック Medium" w:eastAsia="游ゴシック Medium" w:hAnsi="游ゴシック Medium"/>
          <w:bCs/>
          <w:sz w:val="24"/>
          <w:szCs w:val="24"/>
        </w:rPr>
        <w:t>令和</w:t>
      </w:r>
      <w:r w:rsidRPr="001D2946">
        <w:rPr>
          <w:rFonts w:ascii="游ゴシック Medium" w:eastAsia="游ゴシック Medium" w:hAnsi="游ゴシック Medium" w:hint="eastAsia"/>
          <w:bCs/>
          <w:sz w:val="24"/>
          <w:szCs w:val="24"/>
        </w:rPr>
        <w:t>8</w:t>
      </w:r>
      <w:r w:rsidRPr="001D2946">
        <w:rPr>
          <w:rFonts w:ascii="游ゴシック Medium" w:eastAsia="游ゴシック Medium" w:hAnsi="游ゴシック Medium"/>
          <w:bCs/>
          <w:sz w:val="24"/>
          <w:szCs w:val="24"/>
        </w:rPr>
        <w:t>年度より実施中の財務適正化および今後の不動産再開発計画を見据えた業務効率化・リスクマネジメントの強化に向け</w:t>
      </w:r>
      <w:r w:rsidR="001368FE">
        <w:rPr>
          <w:rFonts w:ascii="游ゴシック Medium" w:eastAsia="游ゴシック Medium" w:hAnsi="游ゴシック Medium" w:hint="eastAsia"/>
          <w:bCs/>
          <w:sz w:val="24"/>
          <w:szCs w:val="24"/>
        </w:rPr>
        <w:t>、</w:t>
      </w:r>
      <w:r w:rsidRPr="001D2946">
        <w:rPr>
          <w:rFonts w:ascii="游ゴシック Medium" w:eastAsia="游ゴシック Medium" w:hAnsi="游ゴシック Medium" w:hint="eastAsia"/>
          <w:bCs/>
          <w:sz w:val="24"/>
          <w:szCs w:val="24"/>
        </w:rPr>
        <w:t>「</w:t>
      </w:r>
      <w:r w:rsidRPr="001D2946">
        <w:rPr>
          <w:rFonts w:ascii="游ゴシック Medium" w:eastAsia="游ゴシック Medium" w:hAnsi="游ゴシック Medium"/>
          <w:bCs/>
          <w:sz w:val="24"/>
          <w:szCs w:val="24"/>
        </w:rPr>
        <w:t>不動産貸付特別会計</w:t>
      </w:r>
      <w:r w:rsidRPr="001D2946">
        <w:rPr>
          <w:rFonts w:ascii="游ゴシック Medium" w:eastAsia="游ゴシック Medium" w:hAnsi="游ゴシック Medium" w:hint="eastAsia"/>
          <w:bCs/>
          <w:sz w:val="24"/>
          <w:szCs w:val="24"/>
        </w:rPr>
        <w:t>」「</w:t>
      </w:r>
      <w:r w:rsidRPr="001D2946">
        <w:rPr>
          <w:rFonts w:ascii="游ゴシック Medium" w:eastAsia="游ゴシック Medium" w:hAnsi="游ゴシック Medium"/>
          <w:bCs/>
          <w:sz w:val="24"/>
          <w:szCs w:val="24"/>
        </w:rPr>
        <w:t>不動産再開発特別会計</w:t>
      </w:r>
      <w:r w:rsidRPr="001D2946">
        <w:rPr>
          <w:rFonts w:ascii="游ゴシック Medium" w:eastAsia="游ゴシック Medium" w:hAnsi="游ゴシック Medium" w:hint="eastAsia"/>
          <w:bCs/>
          <w:sz w:val="24"/>
          <w:szCs w:val="24"/>
        </w:rPr>
        <w:t>」</w:t>
      </w:r>
      <w:r w:rsidRPr="001D2946">
        <w:rPr>
          <w:rFonts w:ascii="游ゴシック Medium" w:eastAsia="游ゴシック Medium" w:hAnsi="游ゴシック Medium"/>
          <w:bCs/>
          <w:sz w:val="24"/>
          <w:szCs w:val="24"/>
        </w:rPr>
        <w:t>新設</w:t>
      </w:r>
      <w:r w:rsidRPr="001D2946">
        <w:rPr>
          <w:rFonts w:ascii="游ゴシック Medium" w:eastAsia="游ゴシック Medium" w:hAnsi="游ゴシック Medium" w:hint="eastAsia"/>
          <w:bCs/>
          <w:sz w:val="24"/>
          <w:szCs w:val="24"/>
        </w:rPr>
        <w:t>の為に</w:t>
      </w:r>
      <w:r w:rsidR="0075172E">
        <w:rPr>
          <w:rFonts w:ascii="游ゴシック Medium" w:eastAsia="游ゴシック Medium" w:hAnsi="游ゴシック Medium" w:hint="eastAsia"/>
          <w:bCs/>
          <w:sz w:val="24"/>
          <w:szCs w:val="24"/>
        </w:rPr>
        <w:t>、</w:t>
      </w:r>
      <w:r w:rsidRPr="001D2946">
        <w:rPr>
          <w:rFonts w:ascii="游ゴシック Medium" w:eastAsia="游ゴシック Medium" w:hAnsi="游ゴシック Medium" w:hint="eastAsia"/>
          <w:bCs/>
          <w:sz w:val="24"/>
          <w:szCs w:val="24"/>
        </w:rPr>
        <w:t>一部</w:t>
      </w:r>
      <w:r w:rsidRPr="001D2946">
        <w:rPr>
          <w:rFonts w:ascii="游ゴシック Medium" w:eastAsia="游ゴシック Medium" w:hAnsi="游ゴシック Medium"/>
          <w:bCs/>
          <w:sz w:val="24"/>
          <w:szCs w:val="24"/>
        </w:rPr>
        <w:t>変更案を上程</w:t>
      </w:r>
      <w:r w:rsidR="0075172E">
        <w:rPr>
          <w:rFonts w:ascii="游ゴシック Medium" w:eastAsia="游ゴシック Medium" w:hAnsi="游ゴシック Medium" w:hint="eastAsia"/>
          <w:bCs/>
          <w:sz w:val="24"/>
          <w:szCs w:val="24"/>
        </w:rPr>
        <w:t>した。</w:t>
      </w:r>
      <w:r w:rsidRPr="001D2946">
        <w:rPr>
          <w:rFonts w:ascii="游ゴシック Medium" w:eastAsia="游ゴシック Medium" w:hAnsi="游ゴシック Medium" w:hint="eastAsia"/>
          <w:bCs/>
          <w:sz w:val="24"/>
          <w:szCs w:val="24"/>
        </w:rPr>
        <w:t>並びに</w:t>
      </w:r>
      <w:r w:rsidRPr="001D2946">
        <w:rPr>
          <w:rFonts w:ascii="游ゴシック Medium" w:eastAsia="游ゴシック Medium" w:hAnsi="游ゴシック Medium"/>
          <w:bCs/>
          <w:sz w:val="24"/>
          <w:szCs w:val="24"/>
        </w:rPr>
        <w:t>「管財室」の設置による業務効率化と属人化</w:t>
      </w:r>
      <w:r w:rsidR="00C572C3">
        <w:rPr>
          <w:rFonts w:ascii="游ゴシック Medium" w:eastAsia="游ゴシック Medium" w:hAnsi="游ゴシック Medium" w:hint="eastAsia"/>
          <w:bCs/>
          <w:sz w:val="24"/>
          <w:szCs w:val="24"/>
        </w:rPr>
        <w:t>を</w:t>
      </w:r>
      <w:r w:rsidRPr="001D2946">
        <w:rPr>
          <w:rFonts w:ascii="游ゴシック Medium" w:eastAsia="游ゴシック Medium" w:hAnsi="游ゴシック Medium"/>
          <w:bCs/>
          <w:sz w:val="24"/>
          <w:szCs w:val="24"/>
        </w:rPr>
        <w:t>防止</w:t>
      </w:r>
      <w:r w:rsidRPr="001D2946">
        <w:rPr>
          <w:rFonts w:ascii="游ゴシック Medium" w:eastAsia="游ゴシック Medium" w:hAnsi="游ゴシック Medium" w:hint="eastAsia"/>
          <w:bCs/>
          <w:sz w:val="24"/>
          <w:szCs w:val="24"/>
        </w:rPr>
        <w:t>する為に「宗務庁組織及び事務分掌規程」一部変更案を上程した。</w:t>
      </w:r>
    </w:p>
    <w:p w14:paraId="45B81B76"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Chars="100" w:left="200" w:rightChars="41" w:right="82"/>
        <w:rPr>
          <w:rFonts w:ascii="游ゴシック Medium" w:eastAsia="游ゴシック Medium" w:hAnsi="游ゴシック Medium"/>
          <w:bCs/>
          <w:sz w:val="24"/>
          <w:szCs w:val="24"/>
        </w:rPr>
      </w:pPr>
    </w:p>
    <w:p w14:paraId="430258C1"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240" w:rightChars="41" w:right="82" w:hangingChars="100" w:hanging="240"/>
        <w:rPr>
          <w:rFonts w:ascii="游ゴシック Medium" w:eastAsia="游ゴシック Medium" w:hAnsi="游ゴシック Medium"/>
          <w:b/>
          <w:sz w:val="24"/>
          <w:szCs w:val="24"/>
        </w:rPr>
      </w:pPr>
      <w:r w:rsidRPr="001D2946">
        <w:rPr>
          <w:rFonts w:ascii="游ゴシック Medium" w:eastAsia="游ゴシック Medium" w:hAnsi="游ゴシック Medium" w:hint="eastAsia"/>
          <w:b/>
          <w:sz w:val="24"/>
          <w:szCs w:val="24"/>
        </w:rPr>
        <w:t>〇級階査定について</w:t>
      </w:r>
    </w:p>
    <w:p w14:paraId="4C13CA9D" w14:textId="77777777" w:rsidR="00B7783B" w:rsidRPr="001D2946" w:rsidRDefault="00B7783B" w:rsidP="003E46F0">
      <w:pPr>
        <w:autoSpaceDE w:val="0"/>
        <w:autoSpaceDN w:val="0"/>
        <w:snapToGrid w:val="0"/>
        <w:spacing w:line="180" w:lineRule="auto"/>
        <w:ind w:left="199" w:right="40"/>
        <w:rPr>
          <w:rFonts w:ascii="游ゴシック Medium" w:eastAsia="游ゴシック Medium" w:hAnsi="游ゴシック Medium"/>
          <w:sz w:val="24"/>
          <w:szCs w:val="24"/>
        </w:rPr>
      </w:pPr>
      <w:r w:rsidRPr="001D2946">
        <w:rPr>
          <w:rFonts w:ascii="游ゴシック Medium" w:eastAsia="游ゴシック Medium" w:hAnsi="游ゴシック Medium" w:hint="eastAsia"/>
          <w:sz w:val="24"/>
          <w:szCs w:val="24"/>
        </w:rPr>
        <w:t>級階査定は令和10年4月を目途に実施し、新たな級階に基づく宗費の賦課は令和12年度から適用する予定である。</w:t>
      </w:r>
    </w:p>
    <w:p w14:paraId="2E50D575" w14:textId="77777777" w:rsidR="00B7783B" w:rsidRPr="001D2946" w:rsidRDefault="00B7783B" w:rsidP="003E46F0">
      <w:pPr>
        <w:autoSpaceDE w:val="0"/>
        <w:autoSpaceDN w:val="0"/>
        <w:snapToGrid w:val="0"/>
        <w:spacing w:line="180" w:lineRule="auto"/>
        <w:ind w:left="199" w:right="40"/>
        <w:rPr>
          <w:rFonts w:ascii="游ゴシック Medium" w:eastAsia="游ゴシック Medium" w:hAnsi="游ゴシック Medium"/>
        </w:rPr>
      </w:pPr>
    </w:p>
    <w:p w14:paraId="6E19BCF9" w14:textId="093E968E"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240" w:rightChars="41" w:right="82" w:hangingChars="100" w:hanging="240"/>
        <w:rPr>
          <w:rFonts w:ascii="游ゴシック Medium" w:eastAsia="游ゴシック Medium" w:hAnsi="游ゴシック Medium"/>
          <w:b/>
          <w:sz w:val="24"/>
          <w:szCs w:val="24"/>
        </w:rPr>
      </w:pPr>
      <w:r w:rsidRPr="001D2946">
        <w:rPr>
          <w:rFonts w:ascii="游ゴシック Medium" w:eastAsia="游ゴシック Medium" w:hAnsi="游ゴシック Medium" w:hint="eastAsia"/>
          <w:b/>
          <w:sz w:val="24"/>
          <w:szCs w:val="24"/>
        </w:rPr>
        <w:t>〇</w:t>
      </w:r>
      <w:r w:rsidRPr="00617226">
        <w:rPr>
          <w:rFonts w:ascii="游ゴシック Medium" w:eastAsia="游ゴシック Medium" w:hAnsi="游ゴシック Medium" w:hint="eastAsia"/>
          <w:b/>
          <w:bCs/>
          <w:sz w:val="24"/>
          <w:szCs w:val="24"/>
        </w:rPr>
        <w:t>梅花流師範養成所の再開</w:t>
      </w:r>
      <w:r w:rsidR="0022594F">
        <w:rPr>
          <w:rFonts w:ascii="游ゴシック Medium" w:eastAsia="游ゴシック Medium" w:hAnsi="游ゴシック Medium" w:hint="eastAsia"/>
          <w:b/>
          <w:bCs/>
          <w:sz w:val="24"/>
          <w:szCs w:val="24"/>
        </w:rPr>
        <w:t>に</w:t>
      </w:r>
      <w:r w:rsidRPr="00617226">
        <w:rPr>
          <w:rFonts w:ascii="游ゴシック Medium" w:eastAsia="游ゴシック Medium" w:hAnsi="游ゴシック Medium" w:hint="eastAsia"/>
          <w:b/>
          <w:bCs/>
          <w:sz w:val="24"/>
          <w:szCs w:val="24"/>
        </w:rPr>
        <w:t>ついて</w:t>
      </w:r>
    </w:p>
    <w:p w14:paraId="268DBC57" w14:textId="33C11E7F" w:rsidR="00B7783B" w:rsidRPr="001D2946" w:rsidRDefault="00B7783B" w:rsidP="00260DED">
      <w:pPr>
        <w:widowControl w:val="0"/>
        <w:pBdr>
          <w:top w:val="nil"/>
          <w:left w:val="nil"/>
          <w:bottom w:val="nil"/>
          <w:right w:val="nil"/>
          <w:between w:val="nil"/>
        </w:pBdr>
        <w:autoSpaceDE w:val="0"/>
        <w:autoSpaceDN w:val="0"/>
        <w:snapToGrid w:val="0"/>
        <w:spacing w:line="280" w:lineRule="exact"/>
        <w:ind w:left="240" w:rightChars="-29" w:right="-58" w:hangingChars="100" w:hanging="240"/>
        <w:rPr>
          <w:rFonts w:ascii="游ゴシック Medium" w:eastAsia="游ゴシック Medium" w:hAnsi="游ゴシック Medium"/>
          <w:sz w:val="24"/>
          <w:szCs w:val="24"/>
        </w:rPr>
      </w:pPr>
      <w:r w:rsidRPr="001D2946">
        <w:rPr>
          <w:rFonts w:ascii="游ゴシック Medium" w:eastAsia="游ゴシック Medium" w:hAnsi="游ゴシック Medium"/>
          <w:b/>
          <w:sz w:val="24"/>
          <w:szCs w:val="24"/>
        </w:rPr>
        <w:t xml:space="preserve">  </w:t>
      </w:r>
      <w:r w:rsidRPr="001D2946">
        <w:rPr>
          <w:rFonts w:ascii="游ゴシック Medium" w:eastAsia="游ゴシック Medium" w:hAnsi="游ゴシック Medium"/>
          <w:sz w:val="24"/>
          <w:szCs w:val="24"/>
        </w:rPr>
        <w:t xml:space="preserve"> 宗務行政のスリム化・適正化の一環として、令和6年度から梅花流師範養成所を開設停止とした</w:t>
      </w:r>
      <w:r w:rsidRPr="001D2946">
        <w:rPr>
          <w:rFonts w:ascii="游ゴシック Medium" w:eastAsia="游ゴシック Medium" w:hAnsi="游ゴシック Medium" w:hint="eastAsia"/>
          <w:sz w:val="24"/>
          <w:szCs w:val="24"/>
        </w:rPr>
        <w:t>が</w:t>
      </w:r>
      <w:r w:rsidRPr="001D2946">
        <w:rPr>
          <w:rFonts w:ascii="游ゴシック Medium" w:eastAsia="游ゴシック Medium" w:hAnsi="游ゴシック Medium"/>
          <w:sz w:val="24"/>
          <w:szCs w:val="24"/>
        </w:rPr>
        <w:t>これは廃止ではなく、持続可能な運営と将来の指導者養成に向けた制度全体の再検証・見直しが目的であ</w:t>
      </w:r>
      <w:r w:rsidRPr="001D2946">
        <w:rPr>
          <w:rFonts w:ascii="游ゴシック Medium" w:eastAsia="游ゴシック Medium" w:hAnsi="游ゴシック Medium" w:hint="eastAsia"/>
          <w:sz w:val="24"/>
          <w:szCs w:val="24"/>
        </w:rPr>
        <w:t>った</w:t>
      </w:r>
      <w:r w:rsidR="003B4E6B">
        <w:rPr>
          <w:rFonts w:ascii="游ゴシック Medium" w:eastAsia="游ゴシック Medium" w:hAnsi="游ゴシック Medium" w:hint="eastAsia"/>
          <w:sz w:val="24"/>
          <w:szCs w:val="24"/>
        </w:rPr>
        <w:t>。</w:t>
      </w:r>
      <w:r w:rsidR="008D2374">
        <w:rPr>
          <w:rFonts w:ascii="游ゴシック Medium" w:eastAsia="游ゴシック Medium" w:hAnsi="游ゴシック Medium" w:hint="eastAsia"/>
          <w:sz w:val="24"/>
          <w:szCs w:val="24"/>
        </w:rPr>
        <w:t>現在</w:t>
      </w:r>
      <w:r w:rsidRPr="001D2946">
        <w:rPr>
          <w:rFonts w:ascii="游ゴシック Medium" w:eastAsia="游ゴシック Medium" w:hAnsi="游ゴシック Medium"/>
          <w:sz w:val="24"/>
          <w:szCs w:val="24"/>
        </w:rPr>
        <w:t>「量的拡大から質的向上への転換」を重視し、高い資質を持つ師範を養成するため、年齢要件の撤廃を含めた入所規程の見直し</w:t>
      </w:r>
      <w:r w:rsidR="00982597">
        <w:rPr>
          <w:rFonts w:ascii="游ゴシック Medium" w:eastAsia="游ゴシック Medium" w:hAnsi="游ゴシック Medium" w:hint="eastAsia"/>
          <w:sz w:val="24"/>
          <w:szCs w:val="24"/>
        </w:rPr>
        <w:t>が</w:t>
      </w:r>
      <w:r w:rsidRPr="001D2946">
        <w:rPr>
          <w:rFonts w:ascii="游ゴシック Medium" w:eastAsia="游ゴシック Medium" w:hAnsi="游ゴシック Medium"/>
          <w:sz w:val="24"/>
          <w:szCs w:val="24"/>
        </w:rPr>
        <w:t>行</w:t>
      </w:r>
      <w:r w:rsidR="00260DED">
        <w:rPr>
          <w:rFonts w:ascii="游ゴシック Medium" w:eastAsia="游ゴシック Medium" w:hAnsi="游ゴシック Medium" w:hint="eastAsia"/>
          <w:sz w:val="24"/>
          <w:szCs w:val="24"/>
        </w:rPr>
        <w:t>われ、</w:t>
      </w:r>
      <w:r w:rsidRPr="001D2946">
        <w:rPr>
          <w:rFonts w:ascii="游ゴシック Medium" w:eastAsia="游ゴシック Medium" w:hAnsi="游ゴシック Medium"/>
          <w:sz w:val="24"/>
          <w:szCs w:val="24"/>
        </w:rPr>
        <w:t>令和9年度の再開</w:t>
      </w:r>
      <w:r w:rsidR="00BA68E6">
        <w:rPr>
          <w:rFonts w:ascii="游ゴシック Medium" w:eastAsia="游ゴシック Medium" w:hAnsi="游ゴシック Medium" w:hint="eastAsia"/>
          <w:sz w:val="24"/>
          <w:szCs w:val="24"/>
        </w:rPr>
        <w:t>を予定する</w:t>
      </w:r>
      <w:r w:rsidRPr="001D2946">
        <w:rPr>
          <w:rFonts w:ascii="游ゴシック Medium" w:eastAsia="游ゴシック Medium" w:hAnsi="游ゴシック Medium" w:hint="eastAsia"/>
          <w:sz w:val="24"/>
          <w:szCs w:val="24"/>
        </w:rPr>
        <w:t>。</w:t>
      </w:r>
    </w:p>
    <w:p w14:paraId="267F0B08"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240" w:rightChars="41" w:right="82" w:hangingChars="100" w:hanging="240"/>
        <w:rPr>
          <w:rFonts w:ascii="游ゴシック Medium" w:eastAsia="游ゴシック Medium" w:hAnsi="游ゴシック Medium"/>
          <w:b/>
          <w:sz w:val="24"/>
          <w:szCs w:val="24"/>
        </w:rPr>
      </w:pPr>
    </w:p>
    <w:p w14:paraId="72D6F8EF"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ind w:left="280" w:rightChars="-142" w:right="-284" w:hangingChars="100" w:hanging="280"/>
        <w:rPr>
          <w:rFonts w:ascii="游ゴシック Medium" w:eastAsia="游ゴシック Medium" w:hAnsi="游ゴシック Medium"/>
          <w:b/>
          <w:sz w:val="28"/>
          <w:szCs w:val="28"/>
          <w:bdr w:val="single" w:sz="4" w:space="0" w:color="auto"/>
        </w:rPr>
      </w:pPr>
      <w:r w:rsidRPr="001D2946">
        <w:rPr>
          <w:rFonts w:ascii="游ゴシック Medium" w:eastAsia="游ゴシック Medium" w:hAnsi="游ゴシック Medium" w:hint="eastAsia"/>
          <w:b/>
          <w:sz w:val="28"/>
          <w:szCs w:val="28"/>
          <w:bdr w:val="single" w:sz="4" w:space="0" w:color="auto"/>
        </w:rPr>
        <w:t>宗制の変更</w:t>
      </w:r>
    </w:p>
    <w:p w14:paraId="3C18F085"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lang w:eastAsia="zh-CN"/>
        </w:rPr>
      </w:pPr>
      <w:r w:rsidRPr="00F62FC0">
        <w:rPr>
          <w:rFonts w:ascii="游ゴシック Medium" w:eastAsia="游ゴシック Medium" w:hAnsi="游ゴシック Medium" w:hint="eastAsia"/>
          <w:b/>
          <w:sz w:val="24"/>
          <w:szCs w:val="24"/>
          <w:lang w:eastAsia="zh-CN"/>
        </w:rPr>
        <w:t>曹洞宗議会規程中一部変更</w:t>
      </w:r>
    </w:p>
    <w:p w14:paraId="23CFF65C"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曹洞宗寺族年金規程中一部変更</w:t>
      </w:r>
    </w:p>
    <w:p w14:paraId="7C2AEB4E"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曹洞宗災害復興対策資金貸付規程中一部変更</w:t>
      </w:r>
    </w:p>
    <w:p w14:paraId="1591FEE8"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曹洞宗僧侶教師分限規程中一部変更</w:t>
      </w:r>
    </w:p>
    <w:p w14:paraId="1CECCF98"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曹洞宗財務規程一部変更</w:t>
      </w:r>
    </w:p>
    <w:p w14:paraId="43E4AE5E"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曹洞宗所有建物償却引当積立金及び不動産取得基金の取扱いに関する細則中一部変更</w:t>
      </w:r>
    </w:p>
    <w:p w14:paraId="3702362C" w14:textId="71E74264"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曹洞宗梅花講規</w:t>
      </w:r>
      <w:r w:rsidR="00025F7B">
        <w:rPr>
          <w:rFonts w:ascii="游ゴシック Medium" w:eastAsia="游ゴシック Medium" w:hAnsi="游ゴシック Medium" w:hint="eastAsia"/>
          <w:b/>
          <w:sz w:val="24"/>
          <w:szCs w:val="24"/>
        </w:rPr>
        <w:t>程</w:t>
      </w:r>
      <w:r w:rsidRPr="00F62FC0">
        <w:rPr>
          <w:rFonts w:ascii="游ゴシック Medium" w:eastAsia="游ゴシック Medium" w:hAnsi="游ゴシック Medium" w:hint="eastAsia"/>
          <w:b/>
          <w:sz w:val="24"/>
          <w:szCs w:val="24"/>
        </w:rPr>
        <w:t>中一部変更</w:t>
      </w:r>
    </w:p>
    <w:p w14:paraId="6AE510A5"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曹洞宗宗務庁組織及び事務分掌規程中一部変更</w:t>
      </w:r>
    </w:p>
    <w:p w14:paraId="70BC81E6" w14:textId="77777777" w:rsidR="00B7783B" w:rsidRPr="00F62FC0" w:rsidRDefault="00B7783B" w:rsidP="003E46F0">
      <w:pPr>
        <w:pStyle w:val="a9"/>
        <w:widowControl w:val="0"/>
        <w:numPr>
          <w:ilvl w:val="0"/>
          <w:numId w:val="2"/>
        </w:numPr>
        <w:pBdr>
          <w:top w:val="nil"/>
          <w:left w:val="nil"/>
          <w:bottom w:val="nil"/>
          <w:right w:val="nil"/>
          <w:between w:val="nil"/>
        </w:pBdr>
        <w:autoSpaceDE w:val="0"/>
        <w:autoSpaceDN w:val="0"/>
        <w:snapToGrid w:val="0"/>
        <w:spacing w:line="280" w:lineRule="exact"/>
        <w:ind w:hanging="298"/>
        <w:contextualSpacing w:val="0"/>
        <w:rPr>
          <w:rFonts w:ascii="游ゴシック Medium" w:eastAsia="游ゴシック Medium" w:hAnsi="游ゴシック Medium"/>
          <w:b/>
          <w:sz w:val="24"/>
          <w:szCs w:val="24"/>
        </w:rPr>
      </w:pPr>
      <w:r w:rsidRPr="00F62FC0">
        <w:rPr>
          <w:rFonts w:ascii="游ゴシック Medium" w:eastAsia="游ゴシック Medium" w:hAnsi="游ゴシック Medium" w:hint="eastAsia"/>
          <w:b/>
          <w:sz w:val="24"/>
          <w:szCs w:val="24"/>
        </w:rPr>
        <w:t>曹洞宗宗務庁文書及び公印規程中一部変更</w:t>
      </w:r>
    </w:p>
    <w:p w14:paraId="0AD04D6B" w14:textId="77777777" w:rsidR="00B7783B" w:rsidRPr="001D2946" w:rsidRDefault="00B7783B" w:rsidP="003E46F0">
      <w:pPr>
        <w:widowControl w:val="0"/>
        <w:pBdr>
          <w:top w:val="nil"/>
          <w:left w:val="nil"/>
          <w:bottom w:val="nil"/>
          <w:right w:val="nil"/>
          <w:between w:val="nil"/>
        </w:pBdr>
        <w:autoSpaceDE w:val="0"/>
        <w:autoSpaceDN w:val="0"/>
        <w:snapToGrid w:val="0"/>
        <w:spacing w:line="280" w:lineRule="exact"/>
        <w:rPr>
          <w:rFonts w:ascii="游ゴシック Medium" w:eastAsia="游ゴシック Medium" w:hAnsi="游ゴシック Medium"/>
          <w:b/>
          <w:sz w:val="24"/>
          <w:szCs w:val="24"/>
        </w:rPr>
      </w:pPr>
    </w:p>
    <w:p w14:paraId="6AD1C8CA" w14:textId="77777777" w:rsidR="007A6548" w:rsidRDefault="007A6548" w:rsidP="003E46F0">
      <w:pPr>
        <w:widowControl w:val="0"/>
        <w:pBdr>
          <w:top w:val="nil"/>
          <w:left w:val="nil"/>
          <w:bottom w:val="nil"/>
          <w:right w:val="nil"/>
          <w:between w:val="nil"/>
        </w:pBdr>
        <w:autoSpaceDE w:val="0"/>
        <w:autoSpaceDN w:val="0"/>
        <w:snapToGrid w:val="0"/>
        <w:spacing w:line="280" w:lineRule="exact"/>
        <w:jc w:val="center"/>
        <w:rPr>
          <w:rFonts w:ascii="游ゴシック Medium" w:eastAsia="游ゴシック Medium" w:hAnsi="游ゴシック Medium"/>
          <w:b/>
          <w:sz w:val="24"/>
          <w:szCs w:val="24"/>
        </w:rPr>
      </w:pPr>
    </w:p>
    <w:p w14:paraId="5D90E823" w14:textId="77777777" w:rsidR="007A6548" w:rsidRDefault="007A6548" w:rsidP="003E46F0">
      <w:pPr>
        <w:widowControl w:val="0"/>
        <w:pBdr>
          <w:top w:val="nil"/>
          <w:left w:val="nil"/>
          <w:bottom w:val="nil"/>
          <w:right w:val="nil"/>
          <w:between w:val="nil"/>
        </w:pBdr>
        <w:autoSpaceDE w:val="0"/>
        <w:autoSpaceDN w:val="0"/>
        <w:snapToGrid w:val="0"/>
        <w:spacing w:line="280" w:lineRule="exact"/>
        <w:jc w:val="center"/>
        <w:rPr>
          <w:rFonts w:ascii="游ゴシック Medium" w:eastAsia="游ゴシック Medium" w:hAnsi="游ゴシック Medium"/>
          <w:b/>
          <w:sz w:val="24"/>
          <w:szCs w:val="24"/>
        </w:rPr>
      </w:pPr>
    </w:p>
    <w:p w14:paraId="7436B4E5" w14:textId="0D10EE41" w:rsidR="00B7783B" w:rsidRPr="001D2946" w:rsidRDefault="00B7783B" w:rsidP="003E46F0">
      <w:pPr>
        <w:widowControl w:val="0"/>
        <w:pBdr>
          <w:top w:val="nil"/>
          <w:left w:val="nil"/>
          <w:bottom w:val="nil"/>
          <w:right w:val="nil"/>
          <w:between w:val="nil"/>
        </w:pBdr>
        <w:autoSpaceDE w:val="0"/>
        <w:autoSpaceDN w:val="0"/>
        <w:snapToGrid w:val="0"/>
        <w:spacing w:line="280" w:lineRule="exact"/>
        <w:jc w:val="center"/>
        <w:rPr>
          <w:rFonts w:ascii="游ゴシック Medium" w:eastAsia="游ゴシック Medium" w:hAnsi="游ゴシック Medium"/>
          <w:b/>
          <w:sz w:val="24"/>
          <w:szCs w:val="24"/>
        </w:rPr>
      </w:pPr>
      <w:r w:rsidRPr="001D2946">
        <w:rPr>
          <w:rFonts w:ascii="游ゴシック Medium" w:eastAsia="游ゴシック Medium" w:hAnsi="游ゴシック Medium"/>
          <w:b/>
          <w:sz w:val="24"/>
          <w:szCs w:val="24"/>
        </w:rPr>
        <w:t>※詳しくは曹洞宗報</w:t>
      </w:r>
      <w:r w:rsidRPr="001D2946">
        <w:rPr>
          <w:rFonts w:ascii="游ゴシック Medium" w:eastAsia="游ゴシック Medium" w:hAnsi="游ゴシック Medium" w:hint="eastAsia"/>
          <w:b/>
          <w:sz w:val="24"/>
          <w:szCs w:val="24"/>
        </w:rPr>
        <w:t>・有道会ホームページ</w:t>
      </w:r>
      <w:r w:rsidRPr="001D2946">
        <w:rPr>
          <w:rFonts w:ascii="游ゴシック Medium" w:eastAsia="游ゴシック Medium" w:hAnsi="游ゴシック Medium"/>
          <w:b/>
          <w:sz w:val="24"/>
          <w:szCs w:val="24"/>
        </w:rPr>
        <w:t>をご参照ください。</w:t>
      </w:r>
    </w:p>
    <w:p w14:paraId="71C6A9C7" w14:textId="77777777" w:rsidR="00B7783B" w:rsidRPr="001D2946" w:rsidRDefault="00B7783B" w:rsidP="003E46F0">
      <w:pPr>
        <w:autoSpaceDE w:val="0"/>
        <w:autoSpaceDN w:val="0"/>
        <w:snapToGrid w:val="0"/>
        <w:rPr>
          <w:rFonts w:ascii="游ゴシック Medium" w:eastAsia="游ゴシック Medium" w:hAnsi="游ゴシック Medium"/>
        </w:rPr>
      </w:pPr>
    </w:p>
    <w:p w14:paraId="7EDDA7A0" w14:textId="77777777" w:rsidR="00FF2FE0" w:rsidRPr="00B7783B" w:rsidRDefault="00FF2FE0" w:rsidP="003E46F0">
      <w:pPr>
        <w:snapToGrid w:val="0"/>
      </w:pPr>
    </w:p>
    <w:sectPr w:rsidR="00FF2FE0" w:rsidRPr="00B7783B" w:rsidSect="00B7783B">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58C6"/>
    <w:multiLevelType w:val="multilevel"/>
    <w:tmpl w:val="CB66AB1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41B758F2"/>
    <w:multiLevelType w:val="hybridMultilevel"/>
    <w:tmpl w:val="17186A68"/>
    <w:lvl w:ilvl="0" w:tplc="BFFA57B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7598026">
    <w:abstractNumId w:val="0"/>
  </w:num>
  <w:num w:numId="2" w16cid:durableId="1296720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3B"/>
    <w:rsid w:val="00025F7B"/>
    <w:rsid w:val="00080814"/>
    <w:rsid w:val="001368FE"/>
    <w:rsid w:val="0022594F"/>
    <w:rsid w:val="0023583C"/>
    <w:rsid w:val="00253637"/>
    <w:rsid w:val="00260DED"/>
    <w:rsid w:val="002733CB"/>
    <w:rsid w:val="00283A70"/>
    <w:rsid w:val="0029388A"/>
    <w:rsid w:val="002F1839"/>
    <w:rsid w:val="00307068"/>
    <w:rsid w:val="003B4E6B"/>
    <w:rsid w:val="003E46F0"/>
    <w:rsid w:val="00430DED"/>
    <w:rsid w:val="004C13FE"/>
    <w:rsid w:val="00556C03"/>
    <w:rsid w:val="005D1AA0"/>
    <w:rsid w:val="00617226"/>
    <w:rsid w:val="006A66C1"/>
    <w:rsid w:val="006F3DE9"/>
    <w:rsid w:val="00747C94"/>
    <w:rsid w:val="0075172E"/>
    <w:rsid w:val="00795EA9"/>
    <w:rsid w:val="007A6548"/>
    <w:rsid w:val="007C767E"/>
    <w:rsid w:val="007E2E35"/>
    <w:rsid w:val="00814AB8"/>
    <w:rsid w:val="00874E02"/>
    <w:rsid w:val="008D2374"/>
    <w:rsid w:val="00954061"/>
    <w:rsid w:val="00982597"/>
    <w:rsid w:val="009D0939"/>
    <w:rsid w:val="009D4BE8"/>
    <w:rsid w:val="009F50DA"/>
    <w:rsid w:val="00A04C12"/>
    <w:rsid w:val="00A13CAE"/>
    <w:rsid w:val="00A37628"/>
    <w:rsid w:val="00B25806"/>
    <w:rsid w:val="00B2682F"/>
    <w:rsid w:val="00B4398E"/>
    <w:rsid w:val="00B7783B"/>
    <w:rsid w:val="00B85BBA"/>
    <w:rsid w:val="00BA68E6"/>
    <w:rsid w:val="00C54CE9"/>
    <w:rsid w:val="00C572C3"/>
    <w:rsid w:val="00C6074C"/>
    <w:rsid w:val="00C67A6A"/>
    <w:rsid w:val="00CB6428"/>
    <w:rsid w:val="00CE2B76"/>
    <w:rsid w:val="00D83D93"/>
    <w:rsid w:val="00DA3E51"/>
    <w:rsid w:val="00DC6FA2"/>
    <w:rsid w:val="00E15577"/>
    <w:rsid w:val="00E87B2B"/>
    <w:rsid w:val="00F10C1B"/>
    <w:rsid w:val="00F3487A"/>
    <w:rsid w:val="00F4110E"/>
    <w:rsid w:val="00F62FC0"/>
    <w:rsid w:val="00F864CC"/>
    <w:rsid w:val="00FF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53C44"/>
  <w15:chartTrackingRefBased/>
  <w15:docId w15:val="{F7096A28-CABC-4525-8B1D-3F85C5ED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83B"/>
    <w:rPr>
      <w:rFonts w:ascii="Century" w:hAnsi="Century" w:cs="Century"/>
      <w:kern w:val="0"/>
      <w:sz w:val="20"/>
      <w:szCs w:val="20"/>
    </w:rPr>
  </w:style>
  <w:style w:type="paragraph" w:styleId="1">
    <w:name w:val="heading 1"/>
    <w:basedOn w:val="a"/>
    <w:next w:val="a"/>
    <w:link w:val="10"/>
    <w:uiPriority w:val="9"/>
    <w:qFormat/>
    <w:rsid w:val="00B778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78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78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78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78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78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78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78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78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8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78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78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78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78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78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78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78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78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78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7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8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7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83B"/>
    <w:pPr>
      <w:spacing w:before="160" w:after="160"/>
      <w:jc w:val="center"/>
    </w:pPr>
    <w:rPr>
      <w:i/>
      <w:iCs/>
      <w:color w:val="404040" w:themeColor="text1" w:themeTint="BF"/>
    </w:rPr>
  </w:style>
  <w:style w:type="character" w:customStyle="1" w:styleId="a8">
    <w:name w:val="引用文 (文字)"/>
    <w:basedOn w:val="a0"/>
    <w:link w:val="a7"/>
    <w:uiPriority w:val="29"/>
    <w:rsid w:val="00B7783B"/>
    <w:rPr>
      <w:i/>
      <w:iCs/>
      <w:color w:val="404040" w:themeColor="text1" w:themeTint="BF"/>
    </w:rPr>
  </w:style>
  <w:style w:type="paragraph" w:styleId="a9">
    <w:name w:val="List Paragraph"/>
    <w:basedOn w:val="a"/>
    <w:uiPriority w:val="34"/>
    <w:qFormat/>
    <w:rsid w:val="00B7783B"/>
    <w:pPr>
      <w:ind w:left="720"/>
      <w:contextualSpacing/>
    </w:pPr>
  </w:style>
  <w:style w:type="character" w:styleId="21">
    <w:name w:val="Intense Emphasis"/>
    <w:basedOn w:val="a0"/>
    <w:uiPriority w:val="21"/>
    <w:qFormat/>
    <w:rsid w:val="00B7783B"/>
    <w:rPr>
      <w:i/>
      <w:iCs/>
      <w:color w:val="0F4761" w:themeColor="accent1" w:themeShade="BF"/>
    </w:rPr>
  </w:style>
  <w:style w:type="paragraph" w:styleId="22">
    <w:name w:val="Intense Quote"/>
    <w:basedOn w:val="a"/>
    <w:next w:val="a"/>
    <w:link w:val="23"/>
    <w:uiPriority w:val="30"/>
    <w:qFormat/>
    <w:rsid w:val="00B77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783B"/>
    <w:rPr>
      <w:i/>
      <w:iCs/>
      <w:color w:val="0F4761" w:themeColor="accent1" w:themeShade="BF"/>
    </w:rPr>
  </w:style>
  <w:style w:type="character" w:styleId="24">
    <w:name w:val="Intense Reference"/>
    <w:basedOn w:val="a0"/>
    <w:uiPriority w:val="32"/>
    <w:qFormat/>
    <w:rsid w:val="00B77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広康 太田</dc:creator>
  <cp:keywords/>
  <dc:description/>
  <cp:lastModifiedBy>yudokai.jimukyoku@outlook.jp</cp:lastModifiedBy>
  <cp:revision>53</cp:revision>
  <cp:lastPrinted>2026-07-03T07:10:00Z</cp:lastPrinted>
  <dcterms:created xsi:type="dcterms:W3CDTF">2026-07-01T23:15:00Z</dcterms:created>
  <dcterms:modified xsi:type="dcterms:W3CDTF">2026-07-03T07:26:00Z</dcterms:modified>
</cp:coreProperties>
</file>